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4810AC" w14:textId="547CB2FC" w:rsidR="00DD2913" w:rsidRPr="004A029C" w:rsidRDefault="00DD2913" w:rsidP="00DD2913">
      <w:pPr>
        <w:pStyle w:val="Header"/>
        <w:keepLines/>
        <w:tabs>
          <w:tab w:val="right" w:pos="10440"/>
          <w:tab w:val="right" w:pos="13323"/>
        </w:tabs>
        <w:rPr>
          <w:rFonts w:eastAsia="SimSun" w:cs="Arial"/>
          <w:b w:val="0"/>
          <w:sz w:val="24"/>
          <w:szCs w:val="24"/>
        </w:rPr>
      </w:pPr>
      <w:bookmarkStart w:id="0" w:name="Title"/>
      <w:bookmarkStart w:id="1" w:name="OLE_LINK16"/>
      <w:bookmarkStart w:id="2" w:name="OLE_LINK17"/>
      <w:bookmarkEnd w:id="0"/>
      <w:r w:rsidRPr="004A029C">
        <w:rPr>
          <w:rFonts w:cs="Arial"/>
          <w:sz w:val="24"/>
          <w:szCs w:val="24"/>
        </w:rPr>
        <w:t>3GPP TSG-RAN WG4 Meeting #</w:t>
      </w:r>
      <w:r w:rsidRPr="004A029C">
        <w:rPr>
          <w:rFonts w:cs="Arial"/>
        </w:rPr>
        <w:t xml:space="preserve"> </w:t>
      </w:r>
      <w:r w:rsidRPr="004A029C">
        <w:rPr>
          <w:rFonts w:cs="Arial"/>
          <w:sz w:val="24"/>
          <w:szCs w:val="24"/>
        </w:rPr>
        <w:t>102-e</w:t>
      </w:r>
      <w:r w:rsidRPr="004A029C">
        <w:rPr>
          <w:rFonts w:cs="Arial"/>
          <w:sz w:val="24"/>
          <w:szCs w:val="24"/>
        </w:rPr>
        <w:tab/>
      </w:r>
      <w:r w:rsidR="00003692" w:rsidRPr="00003692">
        <w:rPr>
          <w:rFonts w:cs="Arial"/>
          <w:sz w:val="24"/>
          <w:szCs w:val="24"/>
        </w:rPr>
        <w:t>R4-2203789</w:t>
      </w:r>
    </w:p>
    <w:p w14:paraId="3FB45965" w14:textId="77777777" w:rsidR="00DD2913" w:rsidRPr="004A029C" w:rsidRDefault="00DD2913" w:rsidP="00DD2913">
      <w:pPr>
        <w:pStyle w:val="Header"/>
        <w:tabs>
          <w:tab w:val="right" w:pos="9781"/>
          <w:tab w:val="right" w:pos="13323"/>
        </w:tabs>
        <w:outlineLvl w:val="0"/>
        <w:rPr>
          <w:rFonts w:eastAsia="SimSun" w:cs="Arial"/>
          <w:b w:val="0"/>
          <w:sz w:val="24"/>
          <w:szCs w:val="24"/>
        </w:rPr>
      </w:pPr>
      <w:r w:rsidRPr="004A029C">
        <w:rPr>
          <w:rFonts w:eastAsia="SimSun" w:cs="Arial"/>
          <w:sz w:val="24"/>
          <w:szCs w:val="24"/>
        </w:rPr>
        <w:t>Electronic Meeting, February 21 – March 3, 2022</w:t>
      </w:r>
    </w:p>
    <w:bookmarkEnd w:id="1"/>
    <w:bookmarkEnd w:id="2"/>
    <w:p w14:paraId="6D5B2A80" w14:textId="77777777" w:rsidR="003E12F5" w:rsidRDefault="003E12F5" w:rsidP="003E12F5">
      <w:pPr>
        <w:tabs>
          <w:tab w:val="left" w:pos="1985"/>
        </w:tabs>
        <w:jc w:val="both"/>
      </w:pPr>
    </w:p>
    <w:p w14:paraId="038E9536" w14:textId="45E54F20" w:rsidR="00712CC1" w:rsidRPr="006C079A" w:rsidRDefault="00712CC1" w:rsidP="00712CC1">
      <w:pPr>
        <w:tabs>
          <w:tab w:val="left" w:pos="1985"/>
        </w:tabs>
        <w:spacing w:after="120"/>
        <w:jc w:val="both"/>
        <w:rPr>
          <w:rFonts w:ascii="Arial" w:hAnsi="Arial" w:cs="Arial"/>
          <w:b/>
        </w:rPr>
      </w:pPr>
      <w:r w:rsidRPr="006C079A">
        <w:rPr>
          <w:rFonts w:ascii="Arial" w:hAnsi="Arial" w:cs="Arial"/>
          <w:b/>
        </w:rPr>
        <w:t>Agenda item:</w:t>
      </w:r>
      <w:bookmarkStart w:id="3" w:name="Source"/>
      <w:bookmarkEnd w:id="3"/>
      <w:r w:rsidRPr="006C079A">
        <w:rPr>
          <w:rFonts w:ascii="Arial" w:hAnsi="Arial" w:cs="Arial"/>
          <w:b/>
        </w:rPr>
        <w:tab/>
      </w:r>
      <w:r w:rsidR="00DD2913">
        <w:rPr>
          <w:rFonts w:ascii="Arial" w:hAnsi="Arial" w:cs="Arial"/>
          <w:b/>
        </w:rPr>
        <w:t>10</w:t>
      </w:r>
      <w:r w:rsidR="00A111BA" w:rsidRPr="00A111BA">
        <w:rPr>
          <w:rFonts w:ascii="Arial" w:hAnsi="Arial" w:cs="Arial"/>
          <w:b/>
        </w:rPr>
        <w:t>.</w:t>
      </w:r>
      <w:r w:rsidR="000C18CE">
        <w:rPr>
          <w:rFonts w:ascii="Arial" w:hAnsi="Arial" w:cs="Arial"/>
          <w:b/>
        </w:rPr>
        <w:t>20</w:t>
      </w:r>
      <w:r w:rsidR="00A111BA" w:rsidRPr="00A111BA">
        <w:rPr>
          <w:rFonts w:ascii="Arial" w:hAnsi="Arial" w:cs="Arial"/>
          <w:b/>
        </w:rPr>
        <w:t>.</w:t>
      </w:r>
      <w:r w:rsidR="000C18CE">
        <w:rPr>
          <w:rFonts w:ascii="Arial" w:hAnsi="Arial" w:cs="Arial"/>
          <w:b/>
        </w:rPr>
        <w:t>3</w:t>
      </w:r>
      <w:r w:rsidR="00A111BA" w:rsidRPr="00A111BA">
        <w:rPr>
          <w:rFonts w:ascii="Arial" w:hAnsi="Arial" w:cs="Arial"/>
          <w:b/>
        </w:rPr>
        <w:t>.</w:t>
      </w:r>
      <w:r w:rsidR="004F15C9">
        <w:rPr>
          <w:rFonts w:ascii="Arial" w:hAnsi="Arial" w:cs="Arial"/>
          <w:b/>
        </w:rPr>
        <w:t>1.</w:t>
      </w:r>
      <w:r w:rsidR="0096443E">
        <w:rPr>
          <w:rFonts w:ascii="Arial" w:hAnsi="Arial" w:cs="Arial"/>
          <w:b/>
        </w:rPr>
        <w:t>5</w:t>
      </w:r>
    </w:p>
    <w:p w14:paraId="0FFEF949" w14:textId="254B054D" w:rsidR="00712CC1" w:rsidRPr="006C079A" w:rsidRDefault="00712CC1" w:rsidP="00712CC1">
      <w:pPr>
        <w:tabs>
          <w:tab w:val="left" w:pos="1985"/>
        </w:tabs>
        <w:spacing w:after="120"/>
        <w:jc w:val="both"/>
        <w:rPr>
          <w:rFonts w:ascii="Arial" w:hAnsi="Arial" w:cs="Arial"/>
        </w:rPr>
      </w:pPr>
      <w:r w:rsidRPr="006C079A">
        <w:rPr>
          <w:rFonts w:ascii="Arial" w:hAnsi="Arial" w:cs="Arial"/>
          <w:b/>
        </w:rPr>
        <w:t>Source:</w:t>
      </w:r>
      <w:r w:rsidRPr="006C079A">
        <w:rPr>
          <w:rFonts w:ascii="Arial" w:hAnsi="Arial" w:cs="Arial"/>
          <w:b/>
        </w:rPr>
        <w:tab/>
        <w:t>Apple</w:t>
      </w:r>
    </w:p>
    <w:p w14:paraId="43AE0FA1" w14:textId="34A0A1A6" w:rsidR="00712CC1" w:rsidRPr="006C079A" w:rsidRDefault="00712CC1" w:rsidP="00494761">
      <w:pPr>
        <w:tabs>
          <w:tab w:val="left" w:pos="1985"/>
        </w:tabs>
        <w:spacing w:after="120"/>
        <w:jc w:val="both"/>
        <w:rPr>
          <w:rFonts w:ascii="Arial" w:hAnsi="Arial" w:cs="Arial"/>
          <w:b/>
        </w:rPr>
      </w:pPr>
      <w:r w:rsidRPr="006C079A">
        <w:rPr>
          <w:rFonts w:ascii="Arial" w:hAnsi="Arial" w:cs="Arial"/>
          <w:b/>
        </w:rPr>
        <w:t>Title:</w:t>
      </w:r>
      <w:r w:rsidRPr="006C079A">
        <w:rPr>
          <w:rFonts w:ascii="Arial" w:hAnsi="Arial" w:cs="Arial"/>
          <w:b/>
        </w:rPr>
        <w:tab/>
      </w:r>
      <w:r w:rsidR="000C18CE" w:rsidRPr="000C18CE">
        <w:rPr>
          <w:rFonts w:ascii="Arial" w:hAnsi="Arial" w:cs="Arial"/>
          <w:b/>
        </w:rPr>
        <w:t xml:space="preserve">Discussion on </w:t>
      </w:r>
      <w:r w:rsidR="0096443E">
        <w:rPr>
          <w:rFonts w:ascii="Arial" w:hAnsi="Arial" w:cs="Arial"/>
          <w:b/>
        </w:rPr>
        <w:t>cell identification and measurement</w:t>
      </w:r>
      <w:r w:rsidR="000C18CE" w:rsidRPr="000C18CE">
        <w:rPr>
          <w:rFonts w:ascii="Arial" w:hAnsi="Arial" w:cs="Arial"/>
          <w:b/>
        </w:rPr>
        <w:t xml:space="preserve"> for RedCap</w:t>
      </w:r>
    </w:p>
    <w:p w14:paraId="079A707A" w14:textId="77777777" w:rsidR="00712CC1" w:rsidRPr="006C079A" w:rsidRDefault="00712CC1" w:rsidP="00712CC1">
      <w:pPr>
        <w:tabs>
          <w:tab w:val="left" w:pos="1985"/>
        </w:tabs>
        <w:spacing w:after="120"/>
        <w:jc w:val="both"/>
        <w:rPr>
          <w:rFonts w:ascii="Arial" w:hAnsi="Arial" w:cs="Arial"/>
          <w:b/>
        </w:rPr>
      </w:pPr>
      <w:r w:rsidRPr="006C079A">
        <w:rPr>
          <w:rFonts w:ascii="Arial" w:hAnsi="Arial" w:cs="Arial"/>
          <w:b/>
        </w:rPr>
        <w:t>Document for:</w:t>
      </w:r>
      <w:r w:rsidRPr="006C079A">
        <w:rPr>
          <w:rFonts w:ascii="Arial" w:hAnsi="Arial" w:cs="Arial"/>
          <w:b/>
        </w:rPr>
        <w:tab/>
      </w:r>
      <w:bookmarkStart w:id="4" w:name="DocumentFor"/>
      <w:bookmarkEnd w:id="4"/>
      <w:r w:rsidRPr="006C079A">
        <w:rPr>
          <w:rFonts w:ascii="Arial" w:hAnsi="Arial" w:cs="Arial"/>
          <w:b/>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43F0AF15" w14:textId="6B9627F8" w:rsidR="00B23F53" w:rsidRDefault="00B0418E" w:rsidP="00873515">
      <w:pPr>
        <w:jc w:val="both"/>
      </w:pPr>
      <w:r>
        <w:t xml:space="preserve">In last RAN4 meeting, the </w:t>
      </w:r>
      <w:r w:rsidR="00D936D3" w:rsidRPr="00D936D3">
        <w:t xml:space="preserve">cell identification and measurement for RedCap </w:t>
      </w:r>
      <w:r>
        <w:t xml:space="preserve">has been discussed and the conclusions </w:t>
      </w:r>
      <w:r w:rsidR="005C208E">
        <w:t>were</w:t>
      </w:r>
      <w:r>
        <w:t xml:space="preserve"> captured in the WF[1]</w:t>
      </w:r>
      <w:r w:rsidR="0010630D">
        <w:t xml:space="preserve">. </w:t>
      </w:r>
    </w:p>
    <w:p w14:paraId="2EBBA040" w14:textId="77777777" w:rsidR="00D936D3" w:rsidRDefault="00D936D3" w:rsidP="00873515">
      <w:pPr>
        <w:jc w:val="both"/>
        <w:rPr>
          <w:color w:val="000000"/>
        </w:rPr>
      </w:pPr>
    </w:p>
    <w:p w14:paraId="76A6C409" w14:textId="1A3ABFBC" w:rsidR="00B0418E" w:rsidRDefault="004F15C9" w:rsidP="00873515">
      <w:pPr>
        <w:jc w:val="both"/>
      </w:pPr>
      <w:r>
        <w:t>In this contribution, we</w:t>
      </w:r>
      <w:r w:rsidR="00662D82">
        <w:t xml:space="preserve"> </w:t>
      </w:r>
      <w:r w:rsidR="004265A2">
        <w:t xml:space="preserve">further </w:t>
      </w:r>
      <w:r w:rsidR="00662D82">
        <w:t xml:space="preserve">discuss the </w:t>
      </w:r>
      <w:r w:rsidR="002B2308" w:rsidRPr="002B2308">
        <w:t xml:space="preserve">cell identification and measurement </w:t>
      </w:r>
      <w:r w:rsidR="00662D82">
        <w:t xml:space="preserve">requirement for RedCap </w:t>
      </w:r>
      <w:r>
        <w:t>reduced capability.</w:t>
      </w:r>
    </w:p>
    <w:p w14:paraId="1AA3252B" w14:textId="3A6CDF6C" w:rsidR="00B23F53" w:rsidRPr="006E7539" w:rsidRDefault="0001629F" w:rsidP="00B23F53">
      <w:pPr>
        <w:pStyle w:val="Heading1"/>
        <w:numPr>
          <w:ilvl w:val="0"/>
          <w:numId w:val="10"/>
        </w:numPr>
        <w:pBdr>
          <w:top w:val="single" w:sz="12" w:space="2" w:color="auto"/>
        </w:pBdr>
        <w:jc w:val="both"/>
        <w:rPr>
          <w:sz w:val="32"/>
        </w:rPr>
      </w:pPr>
      <w:r>
        <w:rPr>
          <w:sz w:val="32"/>
        </w:rPr>
        <w:t>Cell identification and measurement</w:t>
      </w:r>
      <w:r w:rsidR="004F15C9">
        <w:rPr>
          <w:sz w:val="32"/>
        </w:rPr>
        <w:t xml:space="preserve"> requirement</w:t>
      </w:r>
      <w:r w:rsidR="004F15C9" w:rsidRPr="004F15C9">
        <w:t xml:space="preserve"> </w:t>
      </w:r>
      <w:r w:rsidR="004F15C9" w:rsidRPr="004F15C9">
        <w:rPr>
          <w:sz w:val="32"/>
        </w:rPr>
        <w:t>for RedCap reduced capability</w:t>
      </w:r>
    </w:p>
    <w:p w14:paraId="4ECBE970" w14:textId="64124D17" w:rsidR="00D74ECA" w:rsidRPr="009648CC" w:rsidRDefault="009648CC" w:rsidP="009648CC">
      <w:pPr>
        <w:pStyle w:val="Heading2"/>
        <w:rPr>
          <w:sz w:val="24"/>
          <w:szCs w:val="24"/>
        </w:rPr>
      </w:pPr>
      <w:r>
        <w:rPr>
          <w:sz w:val="24"/>
          <w:szCs w:val="24"/>
        </w:rPr>
        <w:t xml:space="preserve">2.3 </w:t>
      </w:r>
      <w:r w:rsidR="00D74ECA" w:rsidRPr="009648CC">
        <w:rPr>
          <w:sz w:val="24"/>
          <w:szCs w:val="24"/>
        </w:rPr>
        <w:t>CSSF, gap related issues</w:t>
      </w:r>
    </w:p>
    <w:p w14:paraId="6B52AC9B" w14:textId="2BEAF4B0" w:rsidR="00D74ECA" w:rsidRDefault="00D74ECA" w:rsidP="00D87033">
      <w:pPr>
        <w:spacing w:after="120"/>
        <w:jc w:val="both"/>
      </w:pPr>
      <w:r w:rsidRPr="00D87033">
        <w:t>In last meeting,</w:t>
      </w:r>
      <w:r w:rsidR="00D87033" w:rsidRPr="00D87033">
        <w:t xml:space="preserve"> some open issues were:</w:t>
      </w:r>
    </w:p>
    <w:tbl>
      <w:tblPr>
        <w:tblStyle w:val="TableGrid"/>
        <w:tblW w:w="0" w:type="auto"/>
        <w:tblLook w:val="04A0" w:firstRow="1" w:lastRow="0" w:firstColumn="1" w:lastColumn="0" w:noHBand="0" w:noVBand="1"/>
      </w:tblPr>
      <w:tblGrid>
        <w:gridCol w:w="9629"/>
      </w:tblGrid>
      <w:tr w:rsidR="00D87033" w14:paraId="38C4A519" w14:textId="77777777" w:rsidTr="00D87033">
        <w:tc>
          <w:tcPr>
            <w:tcW w:w="9629" w:type="dxa"/>
          </w:tcPr>
          <w:p w14:paraId="16B2FF8E" w14:textId="77777777" w:rsidR="002B26E1" w:rsidRPr="002B26E1" w:rsidRDefault="002B26E1" w:rsidP="002B26E1">
            <w:pPr>
              <w:spacing w:after="0"/>
              <w:rPr>
                <w:b/>
                <w:color w:val="000000" w:themeColor="text1"/>
                <w:sz w:val="20"/>
                <w:szCs w:val="20"/>
                <w:u w:val="single"/>
                <w:lang w:eastAsia="ko-KR"/>
              </w:rPr>
            </w:pPr>
            <w:r w:rsidRPr="002B26E1">
              <w:rPr>
                <w:b/>
                <w:color w:val="000000" w:themeColor="text1"/>
                <w:sz w:val="20"/>
                <w:szCs w:val="20"/>
                <w:u w:val="single"/>
                <w:lang w:eastAsia="ko-KR"/>
              </w:rPr>
              <w:t>Inter-frequency without gap</w:t>
            </w:r>
          </w:p>
          <w:p w14:paraId="6C029884"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color w:val="000000" w:themeColor="text1"/>
                <w:sz w:val="20"/>
                <w:szCs w:val="20"/>
                <w:lang w:eastAsia="zh-CN"/>
              </w:rPr>
              <w:t>Option 1 (Xiaomi, Apple, vivo, ZTE, MTK, OPPO, QC, Nokia):</w:t>
            </w:r>
            <w:r w:rsidRPr="002B26E1">
              <w:rPr>
                <w:b/>
                <w:bCs/>
                <w:color w:val="000000" w:themeColor="text1"/>
                <w:sz w:val="20"/>
                <w:szCs w:val="20"/>
                <w:lang w:eastAsia="zh-CN"/>
              </w:rPr>
              <w:tab/>
            </w:r>
            <w:r w:rsidRPr="002B26E1">
              <w:rPr>
                <w:color w:val="000000" w:themeColor="text1"/>
                <w:sz w:val="20"/>
                <w:szCs w:val="20"/>
                <w:lang w:eastAsia="zh-CN"/>
              </w:rPr>
              <w:t xml:space="preserve"> RedCap UE won’t support ‘Inter-frequency without gap’ measurement capability in Rel-17.</w:t>
            </w:r>
          </w:p>
          <w:p w14:paraId="3AA1E70E"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color w:val="000000" w:themeColor="text1"/>
                <w:sz w:val="20"/>
                <w:szCs w:val="20"/>
                <w:lang w:eastAsia="zh-CN"/>
              </w:rPr>
              <w:t>Option 2 (CMCC, HW):</w:t>
            </w:r>
            <w:r w:rsidRPr="002B26E1">
              <w:rPr>
                <w:color w:val="000000" w:themeColor="text1"/>
                <w:sz w:val="20"/>
                <w:szCs w:val="20"/>
                <w:lang w:eastAsia="zh-CN"/>
              </w:rPr>
              <w:t xml:space="preserve"> </w:t>
            </w:r>
            <w:r w:rsidRPr="002B26E1">
              <w:rPr>
                <w:color w:val="000000" w:themeColor="text1"/>
                <w:sz w:val="20"/>
                <w:szCs w:val="20"/>
                <w:lang w:eastAsia="zh-CN"/>
              </w:rPr>
              <w:tab/>
              <w:t xml:space="preserve"> RAN4 needs to consider ‘inter-frequency without MG’ capability when define RedCap RRM requirements.</w:t>
            </w:r>
          </w:p>
          <w:p w14:paraId="7029DB86"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color w:val="000000" w:themeColor="text1"/>
                <w:sz w:val="20"/>
                <w:szCs w:val="20"/>
                <w:lang w:eastAsia="zh-CN"/>
              </w:rPr>
              <w:t>Option 3 (E///, HW, CMCC):</w:t>
            </w:r>
            <w:r w:rsidRPr="002B26E1">
              <w:rPr>
                <w:color w:val="000000" w:themeColor="text1"/>
                <w:sz w:val="20"/>
                <w:szCs w:val="20"/>
                <w:lang w:eastAsia="zh-CN"/>
              </w:rPr>
              <w:t xml:space="preserve"> Depends on whether </w:t>
            </w:r>
            <w:r w:rsidRPr="002B26E1">
              <w:rPr>
                <w:bCs/>
                <w:color w:val="000000" w:themeColor="text1"/>
                <w:sz w:val="20"/>
                <w:szCs w:val="20"/>
                <w:lang w:eastAsia="ko-KR"/>
              </w:rPr>
              <w:t>the definition of ‘intra-frequency measurement’ and whether ‘NCD-SSB measurement for neighbour cell’ is supported</w:t>
            </w:r>
          </w:p>
          <w:p w14:paraId="10D7A2E9" w14:textId="77777777" w:rsidR="002B26E1" w:rsidRPr="002B26E1" w:rsidRDefault="002B26E1" w:rsidP="002B26E1">
            <w:pPr>
              <w:spacing w:after="0"/>
              <w:rPr>
                <w:b/>
                <w:color w:val="000000" w:themeColor="text1"/>
                <w:sz w:val="20"/>
                <w:szCs w:val="20"/>
                <w:u w:val="single"/>
                <w:lang w:eastAsia="ko-KR"/>
              </w:rPr>
            </w:pPr>
            <w:r w:rsidRPr="002B26E1">
              <w:rPr>
                <w:b/>
                <w:color w:val="000000" w:themeColor="text1"/>
                <w:sz w:val="20"/>
                <w:szCs w:val="20"/>
                <w:u w:val="single"/>
                <w:lang w:eastAsia="ko-KR"/>
              </w:rPr>
              <w:t xml:space="preserve">Assumption on searcher </w:t>
            </w:r>
          </w:p>
          <w:p w14:paraId="3B91889B"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color w:val="000000" w:themeColor="text1"/>
                <w:sz w:val="20"/>
                <w:szCs w:val="20"/>
                <w:lang w:eastAsia="zh-CN"/>
              </w:rPr>
              <w:t>Option 1 (CMCC, HW, MTK):</w:t>
            </w:r>
            <w:r w:rsidRPr="002B26E1">
              <w:rPr>
                <w:color w:val="000000" w:themeColor="text1"/>
                <w:sz w:val="20"/>
                <w:szCs w:val="20"/>
                <w:lang w:eastAsia="zh-CN"/>
              </w:rPr>
              <w:tab/>
            </w:r>
            <w:r w:rsidRPr="002B26E1">
              <w:rPr>
                <w:rFonts w:hint="eastAsia"/>
                <w:bCs/>
                <w:sz w:val="20"/>
                <w:szCs w:val="20"/>
              </w:rPr>
              <w:t>The searcher is shared by intra-frequency without gap and inter-frequency without gap measurement for RedCap UE:</w:t>
            </w:r>
          </w:p>
          <w:p w14:paraId="5932727B" w14:textId="77777777" w:rsidR="002B26E1" w:rsidRPr="002B26E1" w:rsidRDefault="002B26E1" w:rsidP="002B26E1">
            <w:pPr>
              <w:pStyle w:val="ListParagraph"/>
              <w:widowControl/>
              <w:numPr>
                <w:ilvl w:val="1"/>
                <w:numId w:val="29"/>
              </w:numPr>
              <w:spacing w:after="0" w:line="259" w:lineRule="auto"/>
              <w:ind w:left="1440" w:firstLineChars="0"/>
              <w:rPr>
                <w:b/>
                <w:bCs/>
                <w:color w:val="000000" w:themeColor="text1"/>
                <w:sz w:val="20"/>
                <w:szCs w:val="20"/>
                <w:lang w:eastAsia="zh-CN"/>
              </w:rPr>
            </w:pPr>
            <w:r w:rsidRPr="002B26E1">
              <w:rPr>
                <w:b/>
                <w:bCs/>
                <w:color w:val="000000" w:themeColor="text1"/>
                <w:sz w:val="20"/>
                <w:szCs w:val="20"/>
                <w:lang w:eastAsia="zh-CN"/>
              </w:rPr>
              <w:t xml:space="preserve">Option 2 (E///): </w:t>
            </w:r>
            <w:r w:rsidRPr="002B26E1">
              <w:rPr>
                <w:color w:val="000000" w:themeColor="text1"/>
                <w:sz w:val="20"/>
                <w:szCs w:val="20"/>
                <w:lang w:eastAsia="zh-CN"/>
              </w:rPr>
              <w:t xml:space="preserve">The searcher will be exclusively used by </w:t>
            </w:r>
            <w:r w:rsidRPr="002B26E1">
              <w:rPr>
                <w:rFonts w:hint="eastAsia"/>
                <w:color w:val="000000" w:themeColor="text1"/>
                <w:sz w:val="20"/>
                <w:szCs w:val="20"/>
                <w:lang w:eastAsia="zh-CN"/>
              </w:rPr>
              <w:t xml:space="preserve">intra-frequency without gap </w:t>
            </w:r>
            <w:r w:rsidRPr="002B26E1">
              <w:rPr>
                <w:color w:val="000000" w:themeColor="text1"/>
                <w:sz w:val="20"/>
                <w:szCs w:val="20"/>
                <w:lang w:eastAsia="zh-CN"/>
              </w:rPr>
              <w:t xml:space="preserve">measurement provided that RAN4 agrees that </w:t>
            </w:r>
            <w:r w:rsidRPr="002B26E1">
              <w:rPr>
                <w:rFonts w:hint="eastAsia"/>
                <w:color w:val="000000" w:themeColor="text1"/>
                <w:sz w:val="20"/>
                <w:szCs w:val="20"/>
                <w:lang w:eastAsia="zh-CN"/>
              </w:rPr>
              <w:t>RedCap UE</w:t>
            </w:r>
            <w:r w:rsidRPr="002B26E1" w:rsidDel="0008088F">
              <w:rPr>
                <w:color w:val="000000" w:themeColor="text1"/>
                <w:sz w:val="20"/>
                <w:szCs w:val="20"/>
                <w:lang w:eastAsia="zh-CN"/>
              </w:rPr>
              <w:t xml:space="preserve"> </w:t>
            </w:r>
            <w:r w:rsidRPr="002B26E1">
              <w:rPr>
                <w:color w:val="000000" w:themeColor="text1"/>
                <w:sz w:val="20"/>
                <w:szCs w:val="20"/>
                <w:lang w:eastAsia="zh-CN"/>
              </w:rPr>
              <w:t>does NOT support ‘Inter-frequency without gap’ measurement capability in Rel-17. Otherwise, t</w:t>
            </w:r>
            <w:r w:rsidRPr="002B26E1">
              <w:rPr>
                <w:rFonts w:hint="eastAsia"/>
                <w:color w:val="000000" w:themeColor="text1"/>
                <w:sz w:val="20"/>
                <w:szCs w:val="20"/>
                <w:lang w:eastAsia="zh-CN"/>
              </w:rPr>
              <w:t xml:space="preserve">he searcher </w:t>
            </w:r>
            <w:r w:rsidRPr="002B26E1">
              <w:rPr>
                <w:color w:val="000000" w:themeColor="text1"/>
                <w:sz w:val="20"/>
                <w:szCs w:val="20"/>
                <w:lang w:eastAsia="zh-CN"/>
              </w:rPr>
              <w:t>will be</w:t>
            </w:r>
            <w:r w:rsidRPr="002B26E1">
              <w:rPr>
                <w:rFonts w:hint="eastAsia"/>
                <w:color w:val="000000" w:themeColor="text1"/>
                <w:sz w:val="20"/>
                <w:szCs w:val="20"/>
                <w:lang w:eastAsia="zh-CN"/>
              </w:rPr>
              <w:t xml:space="preserve"> shared by intra-frequency without gap and inter-frequency without gap measurement for RedCap UE</w:t>
            </w:r>
            <w:r w:rsidRPr="002B26E1">
              <w:rPr>
                <w:color w:val="000000" w:themeColor="text1"/>
                <w:sz w:val="20"/>
                <w:szCs w:val="20"/>
                <w:lang w:eastAsia="zh-CN"/>
              </w:rPr>
              <w:t>.</w:t>
            </w:r>
          </w:p>
          <w:p w14:paraId="7F5EC028" w14:textId="77777777" w:rsidR="002B26E1" w:rsidRPr="002B26E1" w:rsidRDefault="002B26E1" w:rsidP="002B26E1">
            <w:pPr>
              <w:pStyle w:val="ListParagraph"/>
              <w:spacing w:after="0"/>
              <w:ind w:left="1080" w:firstLineChars="0" w:firstLine="200"/>
              <w:rPr>
                <w:color w:val="000000" w:themeColor="text1"/>
                <w:sz w:val="20"/>
                <w:szCs w:val="20"/>
                <w:lang w:eastAsia="zh-CN"/>
              </w:rPr>
            </w:pPr>
            <w:r w:rsidRPr="002B26E1">
              <w:rPr>
                <w:bCs/>
                <w:sz w:val="20"/>
                <w:szCs w:val="20"/>
              </w:rPr>
              <w:t xml:space="preserve">The agreements can be revisited once RAN4 has agreement on the definition of </w:t>
            </w:r>
            <w:r w:rsidRPr="002B26E1">
              <w:rPr>
                <w:color w:val="000000" w:themeColor="text1"/>
                <w:sz w:val="20"/>
                <w:szCs w:val="20"/>
                <w:lang w:eastAsia="zh-CN"/>
              </w:rPr>
              <w:t>intra-frequency measurement.</w:t>
            </w:r>
          </w:p>
          <w:p w14:paraId="70FEB8D0"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color w:val="000000" w:themeColor="text1"/>
                <w:sz w:val="20"/>
                <w:szCs w:val="20"/>
                <w:lang w:eastAsia="zh-CN"/>
              </w:rPr>
              <w:t>Option 2 (E///, Apple, Xiaomi, OPPO, HW, Nokia):</w:t>
            </w:r>
            <w:r w:rsidRPr="002B26E1">
              <w:rPr>
                <w:color w:val="000000" w:themeColor="text1"/>
                <w:sz w:val="20"/>
                <w:szCs w:val="20"/>
                <w:lang w:eastAsia="zh-CN"/>
              </w:rPr>
              <w:t xml:space="preserve"> Depends on agreement for “</w:t>
            </w:r>
            <w:r w:rsidRPr="002B26E1">
              <w:rPr>
                <w:bCs/>
                <w:color w:val="000000" w:themeColor="text1"/>
                <w:sz w:val="20"/>
                <w:szCs w:val="20"/>
                <w:lang w:eastAsia="ko-KR"/>
              </w:rPr>
              <w:t>Inter-frequency without gap”</w:t>
            </w:r>
          </w:p>
          <w:p w14:paraId="7704EE2F" w14:textId="77777777" w:rsidR="002B26E1" w:rsidRPr="002B26E1" w:rsidRDefault="002B26E1" w:rsidP="002B26E1">
            <w:pPr>
              <w:spacing w:after="0"/>
              <w:rPr>
                <w:rFonts w:eastAsia="SimSun"/>
                <w:color w:val="000000" w:themeColor="text1"/>
                <w:sz w:val="20"/>
                <w:szCs w:val="20"/>
              </w:rPr>
            </w:pPr>
          </w:p>
          <w:p w14:paraId="13326D33" w14:textId="77777777" w:rsidR="002B26E1" w:rsidRPr="002B26E1" w:rsidRDefault="002B26E1" w:rsidP="002B26E1">
            <w:pPr>
              <w:spacing w:after="0"/>
              <w:rPr>
                <w:b/>
                <w:color w:val="000000" w:themeColor="text1"/>
                <w:sz w:val="20"/>
                <w:szCs w:val="20"/>
                <w:u w:val="single"/>
                <w:lang w:eastAsia="ko-KR"/>
              </w:rPr>
            </w:pPr>
            <w:r w:rsidRPr="002B26E1">
              <w:rPr>
                <w:b/>
                <w:color w:val="000000" w:themeColor="text1"/>
                <w:sz w:val="20"/>
                <w:szCs w:val="20"/>
                <w:u w:val="single"/>
                <w:lang w:eastAsia="ko-KR"/>
              </w:rPr>
              <w:t>CSSF outside gap</w:t>
            </w:r>
          </w:p>
          <w:p w14:paraId="1093F534"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sz w:val="20"/>
                <w:szCs w:val="20"/>
              </w:rPr>
              <w:t>Option 1(E///):</w:t>
            </w:r>
            <w:r w:rsidRPr="002B26E1">
              <w:rPr>
                <w:b/>
                <w:bCs/>
                <w:sz w:val="20"/>
                <w:szCs w:val="20"/>
              </w:rPr>
              <w:tab/>
            </w:r>
            <w:r w:rsidRPr="002B26E1">
              <w:rPr>
                <w:sz w:val="20"/>
                <w:szCs w:val="20"/>
              </w:rPr>
              <w:t>RAN4 needs to clarify the definition of intra-frequency measurements considering the use of NCD-SSB for measurements for RedCap UE before discussing the CSSF design.</w:t>
            </w:r>
          </w:p>
          <w:p w14:paraId="17327DCC"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sz w:val="20"/>
                <w:szCs w:val="20"/>
              </w:rPr>
              <w:t>Option 1a (E///):</w:t>
            </w:r>
            <w:r w:rsidRPr="002B26E1">
              <w:rPr>
                <w:bCs/>
                <w:i/>
                <w:iCs/>
                <w:sz w:val="20"/>
                <w:szCs w:val="20"/>
                <w:u w:val="single"/>
              </w:rPr>
              <w:t xml:space="preserve"> </w:t>
            </w:r>
            <w:r w:rsidRPr="002B26E1">
              <w:rPr>
                <w:rFonts w:eastAsiaTheme="minorEastAsia"/>
                <w:sz w:val="20"/>
                <w:szCs w:val="20"/>
                <w:lang w:val="en-US" w:eastAsia="zh-CN"/>
              </w:rPr>
              <w:t xml:space="preserve">RAN4 agrees the </w:t>
            </w:r>
            <w:r w:rsidRPr="002B26E1">
              <w:rPr>
                <w:color w:val="000000" w:themeColor="text1"/>
                <w:sz w:val="20"/>
                <w:szCs w:val="20"/>
              </w:rPr>
              <w:t>CSSF</w:t>
            </w:r>
            <w:r w:rsidRPr="002B26E1">
              <w:rPr>
                <w:color w:val="000000" w:themeColor="text1"/>
                <w:sz w:val="20"/>
                <w:szCs w:val="20"/>
                <w:vertAlign w:val="subscript"/>
              </w:rPr>
              <w:t xml:space="preserve">outside_gap,i </w:t>
            </w:r>
            <w:r w:rsidRPr="002B26E1">
              <w:rPr>
                <w:color w:val="000000" w:themeColor="text1"/>
                <w:sz w:val="20"/>
                <w:szCs w:val="20"/>
              </w:rPr>
              <w:t xml:space="preserve">= 1 for measurement outside gap provided that </w:t>
            </w:r>
            <w:r w:rsidRPr="002B26E1">
              <w:rPr>
                <w:rFonts w:eastAsiaTheme="minorEastAsia"/>
                <w:sz w:val="20"/>
                <w:szCs w:val="20"/>
                <w:lang w:val="en-US" w:eastAsia="zh-CN"/>
              </w:rPr>
              <w:t xml:space="preserve">RAN4 agreed the </w:t>
            </w:r>
            <w:r w:rsidRPr="002B26E1">
              <w:rPr>
                <w:rFonts w:hint="eastAsia"/>
                <w:bCs/>
                <w:sz w:val="20"/>
                <w:szCs w:val="20"/>
              </w:rPr>
              <w:t>RedCap UE</w:t>
            </w:r>
            <w:r w:rsidRPr="002B26E1" w:rsidDel="0008088F">
              <w:rPr>
                <w:rFonts w:eastAsiaTheme="minorEastAsia"/>
                <w:sz w:val="20"/>
                <w:szCs w:val="20"/>
                <w:lang w:val="en-US" w:eastAsia="zh-CN"/>
              </w:rPr>
              <w:t xml:space="preserve"> </w:t>
            </w:r>
            <w:r w:rsidRPr="002B26E1">
              <w:rPr>
                <w:rFonts w:eastAsiaTheme="minorEastAsia"/>
                <w:sz w:val="20"/>
                <w:szCs w:val="20"/>
                <w:lang w:val="en-US" w:eastAsia="zh-CN"/>
              </w:rPr>
              <w:t xml:space="preserve">NOT </w:t>
            </w:r>
            <w:r w:rsidRPr="002B26E1">
              <w:rPr>
                <w:color w:val="000000" w:themeColor="text1"/>
                <w:sz w:val="20"/>
                <w:szCs w:val="20"/>
                <w:lang w:eastAsia="zh-CN"/>
              </w:rPr>
              <w:t>supporting ‘Inter-frequency without gap’</w:t>
            </w:r>
          </w:p>
          <w:p w14:paraId="0710AD8A"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sz w:val="20"/>
                <w:szCs w:val="20"/>
              </w:rPr>
              <w:t>Option 2 (HW, MTK, Nokia):</w:t>
            </w:r>
            <w:r w:rsidRPr="002B26E1">
              <w:rPr>
                <w:color w:val="000000" w:themeColor="text1"/>
                <w:sz w:val="20"/>
                <w:szCs w:val="20"/>
                <w:lang w:eastAsia="zh-CN"/>
              </w:rPr>
              <w:t xml:space="preserve"> Depends on agreement for “</w:t>
            </w:r>
            <w:r w:rsidRPr="002B26E1">
              <w:rPr>
                <w:bCs/>
                <w:color w:val="000000" w:themeColor="text1"/>
                <w:sz w:val="20"/>
                <w:szCs w:val="20"/>
                <w:lang w:eastAsia="ko-KR"/>
              </w:rPr>
              <w:t>Inter-frequency without gap”</w:t>
            </w:r>
          </w:p>
          <w:p w14:paraId="25DE43FA"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color w:val="000000" w:themeColor="text1"/>
                <w:sz w:val="20"/>
                <w:szCs w:val="20"/>
                <w:lang w:eastAsia="zh-CN"/>
              </w:rPr>
              <w:t>Option 3 (Xiaomi, Apple, vivo, ZTE):</w:t>
            </w:r>
            <w:r w:rsidRPr="002B26E1">
              <w:rPr>
                <w:color w:val="000000" w:themeColor="text1"/>
                <w:sz w:val="20"/>
                <w:szCs w:val="20"/>
                <w:lang w:eastAsia="zh-CN"/>
              </w:rPr>
              <w:t xml:space="preserve"> </w:t>
            </w:r>
            <w:r w:rsidRPr="002B26E1">
              <w:rPr>
                <w:color w:val="000000" w:themeColor="text1"/>
                <w:sz w:val="20"/>
                <w:szCs w:val="20"/>
              </w:rPr>
              <w:t>CSSF</w:t>
            </w:r>
            <w:r w:rsidRPr="002B26E1">
              <w:rPr>
                <w:color w:val="000000" w:themeColor="text1"/>
                <w:sz w:val="20"/>
                <w:szCs w:val="20"/>
                <w:vertAlign w:val="subscript"/>
              </w:rPr>
              <w:t xml:space="preserve">outside_gap,i </w:t>
            </w:r>
            <w:r w:rsidRPr="002B26E1">
              <w:rPr>
                <w:color w:val="000000" w:themeColor="text1"/>
                <w:sz w:val="20"/>
                <w:szCs w:val="20"/>
              </w:rPr>
              <w:t>= 1 for RedCap UE measurement outside gap based on Rel-15 requirement.</w:t>
            </w:r>
          </w:p>
          <w:p w14:paraId="5AE2942D" w14:textId="77777777" w:rsidR="002B26E1" w:rsidRPr="002B26E1" w:rsidRDefault="002B26E1" w:rsidP="002B26E1">
            <w:pPr>
              <w:pStyle w:val="ListParagraph"/>
              <w:widowControl/>
              <w:numPr>
                <w:ilvl w:val="1"/>
                <w:numId w:val="29"/>
              </w:numPr>
              <w:spacing w:after="0" w:line="259" w:lineRule="auto"/>
              <w:ind w:left="1440" w:firstLineChars="0"/>
              <w:rPr>
                <w:b/>
                <w:bCs/>
                <w:color w:val="000000" w:themeColor="text1"/>
                <w:sz w:val="20"/>
                <w:szCs w:val="20"/>
                <w:lang w:eastAsia="zh-CN"/>
              </w:rPr>
            </w:pPr>
            <w:r w:rsidRPr="002B26E1">
              <w:rPr>
                <w:b/>
                <w:bCs/>
                <w:color w:val="000000" w:themeColor="text1"/>
                <w:sz w:val="20"/>
                <w:szCs w:val="20"/>
              </w:rPr>
              <w:t>Option 4 (CMCC):</w:t>
            </w:r>
          </w:p>
          <w:p w14:paraId="415B71B1" w14:textId="77777777" w:rsidR="002B26E1" w:rsidRPr="002B26E1" w:rsidRDefault="002B26E1" w:rsidP="002B26E1">
            <w:pPr>
              <w:pStyle w:val="ListParagraph"/>
              <w:widowControl/>
              <w:numPr>
                <w:ilvl w:val="2"/>
                <w:numId w:val="29"/>
              </w:numPr>
              <w:spacing w:after="0" w:line="259" w:lineRule="auto"/>
              <w:ind w:firstLineChars="0"/>
              <w:rPr>
                <w:bCs/>
                <w:color w:val="000000" w:themeColor="text1"/>
                <w:sz w:val="20"/>
                <w:szCs w:val="20"/>
                <w:lang w:eastAsia="zh-CN"/>
              </w:rPr>
            </w:pPr>
            <w:r w:rsidRPr="002B26E1">
              <w:rPr>
                <w:bCs/>
                <w:color w:val="000000" w:themeColor="text1"/>
                <w:sz w:val="20"/>
                <w:szCs w:val="20"/>
              </w:rPr>
              <w:lastRenderedPageBreak/>
              <w:t>CSSF</w:t>
            </w:r>
            <w:r w:rsidRPr="002B26E1">
              <w:rPr>
                <w:bCs/>
                <w:color w:val="000000" w:themeColor="text1"/>
                <w:sz w:val="20"/>
                <w:szCs w:val="20"/>
                <w:vertAlign w:val="subscript"/>
              </w:rPr>
              <w:t xml:space="preserve">outside_gap,I  </w:t>
            </w:r>
            <w:r w:rsidRPr="002B26E1">
              <w:rPr>
                <w:bCs/>
                <w:color w:val="000000" w:themeColor="text1"/>
                <w:sz w:val="20"/>
                <w:szCs w:val="20"/>
              </w:rPr>
              <w:t xml:space="preserve">PCC= 2, </w:t>
            </w:r>
            <w:r w:rsidRPr="002B26E1">
              <w:rPr>
                <w:rFonts w:hint="eastAsia"/>
                <w:bCs/>
                <w:color w:val="000000"/>
                <w:sz w:val="20"/>
                <w:szCs w:val="20"/>
              </w:rPr>
              <w:t xml:space="preserve">if </w:t>
            </w:r>
            <w:r w:rsidRPr="002B26E1">
              <w:rPr>
                <w:bCs/>
                <w:color w:val="000000"/>
                <w:sz w:val="20"/>
                <w:szCs w:val="20"/>
              </w:rPr>
              <w:t>configured inter-frequency mOs without MG</w:t>
            </w:r>
            <w:r w:rsidRPr="002B26E1">
              <w:rPr>
                <w:bCs/>
                <w:sz w:val="20"/>
                <w:szCs w:val="20"/>
              </w:rPr>
              <w:t xml:space="preserve"> </w:t>
            </w:r>
            <w:r w:rsidRPr="002B26E1">
              <w:rPr>
                <w:bCs/>
                <w:color w:val="000000"/>
                <w:sz w:val="20"/>
                <w:szCs w:val="20"/>
              </w:rPr>
              <w:t xml:space="preserve">when none of the SMTC occasions of this inter-frequency measurement object are overlapped by the measurement gap that are being measured outside of MG for </w:t>
            </w:r>
            <w:r w:rsidRPr="002B26E1">
              <w:rPr>
                <w:rFonts w:hint="eastAsia"/>
                <w:bCs/>
                <w:color w:val="000000"/>
                <w:sz w:val="20"/>
                <w:szCs w:val="20"/>
              </w:rPr>
              <w:t>RedCap</w:t>
            </w:r>
            <w:r w:rsidRPr="002B26E1">
              <w:rPr>
                <w:bCs/>
                <w:color w:val="000000"/>
                <w:sz w:val="20"/>
                <w:szCs w:val="20"/>
              </w:rPr>
              <w:t xml:space="preserve"> UE.</w:t>
            </w:r>
          </w:p>
          <w:p w14:paraId="6C2569FE" w14:textId="77777777" w:rsidR="002B26E1" w:rsidRPr="002B26E1" w:rsidRDefault="002B26E1" w:rsidP="002B26E1">
            <w:pPr>
              <w:pStyle w:val="ListParagraph"/>
              <w:widowControl/>
              <w:numPr>
                <w:ilvl w:val="3"/>
                <w:numId w:val="29"/>
              </w:numPr>
              <w:spacing w:after="0" w:line="259" w:lineRule="auto"/>
              <w:ind w:firstLineChars="0"/>
              <w:rPr>
                <w:bCs/>
                <w:color w:val="000000" w:themeColor="text1"/>
                <w:sz w:val="20"/>
                <w:szCs w:val="20"/>
                <w:lang w:eastAsia="zh-CN"/>
              </w:rPr>
            </w:pPr>
            <w:r w:rsidRPr="002B26E1">
              <w:rPr>
                <w:bCs/>
                <w:color w:val="000000" w:themeColor="text1"/>
                <w:sz w:val="20"/>
                <w:szCs w:val="20"/>
              </w:rPr>
              <w:t>CSSF</w:t>
            </w:r>
            <w:r w:rsidRPr="002B26E1">
              <w:rPr>
                <w:bCs/>
                <w:color w:val="000000" w:themeColor="text1"/>
                <w:sz w:val="20"/>
                <w:szCs w:val="20"/>
                <w:vertAlign w:val="subscript"/>
              </w:rPr>
              <w:t xml:space="preserve">outside_gap,I  </w:t>
            </w:r>
            <w:r w:rsidRPr="002B26E1">
              <w:rPr>
                <w:bCs/>
                <w:color w:val="000000" w:themeColor="text1"/>
                <w:sz w:val="20"/>
                <w:szCs w:val="20"/>
              </w:rPr>
              <w:t>PCC = 1 otherwise</w:t>
            </w:r>
          </w:p>
          <w:p w14:paraId="7260152E" w14:textId="77777777" w:rsidR="002B26E1" w:rsidRPr="002B26E1" w:rsidRDefault="002B26E1" w:rsidP="002B26E1">
            <w:pPr>
              <w:pStyle w:val="ListParagraph"/>
              <w:widowControl/>
              <w:numPr>
                <w:ilvl w:val="2"/>
                <w:numId w:val="29"/>
              </w:numPr>
              <w:spacing w:after="0" w:line="259" w:lineRule="auto"/>
              <w:ind w:firstLineChars="0"/>
              <w:rPr>
                <w:bCs/>
                <w:color w:val="000000" w:themeColor="text1"/>
                <w:sz w:val="20"/>
                <w:szCs w:val="20"/>
                <w:lang w:eastAsia="zh-CN"/>
              </w:rPr>
            </w:pPr>
            <w:r w:rsidRPr="002B26E1">
              <w:rPr>
                <w:bCs/>
                <w:color w:val="000000" w:themeColor="text1"/>
                <w:sz w:val="20"/>
                <w:szCs w:val="20"/>
              </w:rPr>
              <w:t>CSSF</w:t>
            </w:r>
            <w:r w:rsidRPr="002B26E1">
              <w:rPr>
                <w:bCs/>
                <w:color w:val="000000" w:themeColor="text1"/>
                <w:sz w:val="20"/>
                <w:szCs w:val="20"/>
                <w:vertAlign w:val="subscript"/>
              </w:rPr>
              <w:t xml:space="preserve">outside_gap,I  </w:t>
            </w:r>
            <w:r w:rsidRPr="002B26E1">
              <w:rPr>
                <w:bCs/>
                <w:color w:val="000000" w:themeColor="text1"/>
                <w:sz w:val="20"/>
                <w:szCs w:val="20"/>
              </w:rPr>
              <w:t xml:space="preserve">PCC = 2*Y, </w:t>
            </w:r>
            <w:r w:rsidRPr="002B26E1">
              <w:rPr>
                <w:bCs/>
                <w:color w:val="000000"/>
                <w:sz w:val="20"/>
                <w:szCs w:val="20"/>
              </w:rPr>
              <w:t xml:space="preserve">for inter-frequency MO with no measurement gap, </w:t>
            </w:r>
            <w:r w:rsidRPr="002B26E1">
              <w:rPr>
                <w:rFonts w:hint="eastAsia"/>
                <w:bCs/>
                <w:color w:val="000000"/>
                <w:sz w:val="20"/>
                <w:szCs w:val="20"/>
              </w:rPr>
              <w:t>Y</w:t>
            </w:r>
            <w:r w:rsidRPr="002B26E1">
              <w:rPr>
                <w:bCs/>
                <w:sz w:val="20"/>
                <w:szCs w:val="20"/>
              </w:rPr>
              <w:t xml:space="preserve"> </w:t>
            </w:r>
            <w:r w:rsidRPr="002B26E1">
              <w:rPr>
                <w:bCs/>
                <w:color w:val="000000"/>
                <w:sz w:val="20"/>
                <w:szCs w:val="20"/>
              </w:rPr>
              <w:t xml:space="preserve">is the number of configured inter-frequency mOs without MG when none of the SMTC occasions of this inter-frequency measurement object are overlapped by the measurement gap that are being measured outside of MG for </w:t>
            </w:r>
            <w:r w:rsidRPr="002B26E1">
              <w:rPr>
                <w:rFonts w:hint="eastAsia"/>
                <w:bCs/>
                <w:color w:val="000000"/>
                <w:sz w:val="20"/>
                <w:szCs w:val="20"/>
              </w:rPr>
              <w:t>RedCap</w:t>
            </w:r>
            <w:r w:rsidRPr="002B26E1">
              <w:rPr>
                <w:bCs/>
                <w:color w:val="000000"/>
                <w:sz w:val="20"/>
                <w:szCs w:val="20"/>
              </w:rPr>
              <w:t xml:space="preserve"> UE;</w:t>
            </w:r>
          </w:p>
          <w:p w14:paraId="6B1972BB" w14:textId="77777777" w:rsidR="002B26E1" w:rsidRPr="002B26E1" w:rsidRDefault="002B26E1" w:rsidP="002B26E1">
            <w:pPr>
              <w:pStyle w:val="ListParagraph"/>
              <w:widowControl/>
              <w:numPr>
                <w:ilvl w:val="3"/>
                <w:numId w:val="29"/>
              </w:numPr>
              <w:spacing w:after="0" w:line="259" w:lineRule="auto"/>
              <w:ind w:firstLineChars="0"/>
              <w:rPr>
                <w:bCs/>
                <w:color w:val="000000" w:themeColor="text1"/>
                <w:sz w:val="20"/>
                <w:szCs w:val="20"/>
                <w:lang w:eastAsia="zh-CN"/>
              </w:rPr>
            </w:pPr>
            <w:r w:rsidRPr="002B26E1">
              <w:rPr>
                <w:bCs/>
                <w:color w:val="000000" w:themeColor="text1"/>
                <w:sz w:val="20"/>
                <w:szCs w:val="20"/>
              </w:rPr>
              <w:t>CSSF</w:t>
            </w:r>
            <w:r w:rsidRPr="002B26E1">
              <w:rPr>
                <w:bCs/>
                <w:color w:val="000000" w:themeColor="text1"/>
                <w:sz w:val="20"/>
                <w:szCs w:val="20"/>
                <w:vertAlign w:val="subscript"/>
              </w:rPr>
              <w:t xml:space="preserve">outside_gap,I  </w:t>
            </w:r>
            <w:r w:rsidRPr="002B26E1">
              <w:rPr>
                <w:bCs/>
                <w:color w:val="000000" w:themeColor="text1"/>
                <w:sz w:val="20"/>
                <w:szCs w:val="20"/>
              </w:rPr>
              <w:t>PCC = 0 otherwise</w:t>
            </w:r>
          </w:p>
          <w:p w14:paraId="4A5354DD" w14:textId="77777777" w:rsidR="002B26E1" w:rsidRPr="002B26E1" w:rsidRDefault="002B26E1" w:rsidP="002B26E1">
            <w:pPr>
              <w:spacing w:after="0"/>
              <w:rPr>
                <w:b/>
                <w:color w:val="000000" w:themeColor="text1"/>
                <w:sz w:val="20"/>
                <w:szCs w:val="20"/>
                <w:u w:val="single"/>
                <w:lang w:eastAsia="ko-KR"/>
              </w:rPr>
            </w:pPr>
            <w:r w:rsidRPr="002B26E1">
              <w:rPr>
                <w:b/>
                <w:color w:val="000000" w:themeColor="text1"/>
                <w:sz w:val="20"/>
                <w:szCs w:val="20"/>
                <w:u w:val="single"/>
                <w:lang w:eastAsia="ko-KR"/>
              </w:rPr>
              <w:t>CSSF within gap</w:t>
            </w:r>
          </w:p>
          <w:p w14:paraId="79EB6F88"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sz w:val="20"/>
                <w:szCs w:val="20"/>
              </w:rPr>
              <w:t>Option 1 (E///, MTK):</w:t>
            </w:r>
            <w:r w:rsidRPr="002B26E1">
              <w:rPr>
                <w:b/>
                <w:bCs/>
                <w:sz w:val="20"/>
                <w:szCs w:val="20"/>
              </w:rPr>
              <w:tab/>
            </w:r>
            <w:r w:rsidRPr="002B26E1">
              <w:rPr>
                <w:sz w:val="20"/>
                <w:szCs w:val="20"/>
              </w:rPr>
              <w:t>RAN4 needs to clarify the definition of intra-frequency measurements considering the use of NCD-SSB for measurements for RedCap UE before discussing the CSSF design.</w:t>
            </w:r>
          </w:p>
          <w:p w14:paraId="5822BF06" w14:textId="77777777" w:rsidR="002B26E1" w:rsidRPr="002B26E1" w:rsidRDefault="002B26E1" w:rsidP="002B26E1">
            <w:pPr>
              <w:pStyle w:val="ListParagraph"/>
              <w:widowControl/>
              <w:numPr>
                <w:ilvl w:val="1"/>
                <w:numId w:val="29"/>
              </w:numPr>
              <w:spacing w:after="0" w:line="259" w:lineRule="auto"/>
              <w:ind w:left="1440" w:firstLineChars="0"/>
              <w:rPr>
                <w:b/>
                <w:bCs/>
                <w:sz w:val="20"/>
                <w:szCs w:val="20"/>
              </w:rPr>
            </w:pPr>
            <w:r w:rsidRPr="002B26E1">
              <w:rPr>
                <w:b/>
                <w:bCs/>
                <w:sz w:val="20"/>
                <w:szCs w:val="20"/>
              </w:rPr>
              <w:t xml:space="preserve">Option 1a (E///): </w:t>
            </w:r>
            <w:r w:rsidRPr="002B26E1">
              <w:rPr>
                <w:sz w:val="20"/>
                <w:szCs w:val="20"/>
              </w:rPr>
              <w:t>The current design for CSSF within gap could be reused for RedCap UE provided that the definition of intra-frequency measurement for RedCap UE is as follow.</w:t>
            </w:r>
          </w:p>
          <w:p w14:paraId="48072484" w14:textId="77777777" w:rsidR="002B26E1" w:rsidRPr="002B26E1" w:rsidRDefault="002B26E1" w:rsidP="002B26E1">
            <w:pPr>
              <w:pStyle w:val="ListParagraph"/>
              <w:widowControl/>
              <w:numPr>
                <w:ilvl w:val="0"/>
                <w:numId w:val="31"/>
              </w:numPr>
              <w:overflowPunct w:val="0"/>
              <w:autoSpaceDE w:val="0"/>
              <w:autoSpaceDN w:val="0"/>
              <w:adjustRightInd w:val="0"/>
              <w:spacing w:after="0" w:line="259" w:lineRule="auto"/>
              <w:ind w:firstLineChars="0"/>
              <w:textAlignment w:val="baseline"/>
              <w:rPr>
                <w:color w:val="000000" w:themeColor="text1"/>
                <w:sz w:val="20"/>
                <w:szCs w:val="20"/>
                <w:lang w:eastAsia="zh-CN"/>
              </w:rPr>
            </w:pPr>
            <w:r w:rsidRPr="002B26E1">
              <w:rPr>
                <w:color w:val="000000" w:themeColor="text1"/>
                <w:sz w:val="20"/>
                <w:szCs w:val="20"/>
                <w:lang w:eastAsia="zh-CN"/>
              </w:rPr>
              <w:t>the centre frequency of the CD-SSB or NCD-SSB of the serving cell indicated for measurement and the centre frequency of the target SSB of the neighbour cell indicated for measurement are the same.</w:t>
            </w:r>
          </w:p>
          <w:p w14:paraId="5510C5E7" w14:textId="77777777" w:rsidR="002B26E1" w:rsidRPr="002B26E1" w:rsidRDefault="002B26E1" w:rsidP="002B26E1">
            <w:pPr>
              <w:pStyle w:val="ListParagraph"/>
              <w:widowControl/>
              <w:numPr>
                <w:ilvl w:val="0"/>
                <w:numId w:val="31"/>
              </w:numPr>
              <w:overflowPunct w:val="0"/>
              <w:autoSpaceDE w:val="0"/>
              <w:autoSpaceDN w:val="0"/>
              <w:adjustRightInd w:val="0"/>
              <w:spacing w:after="0" w:line="259" w:lineRule="auto"/>
              <w:ind w:firstLineChars="0"/>
              <w:textAlignment w:val="baseline"/>
              <w:rPr>
                <w:color w:val="000000" w:themeColor="text1"/>
                <w:sz w:val="20"/>
                <w:szCs w:val="20"/>
                <w:lang w:eastAsia="zh-CN"/>
              </w:rPr>
            </w:pPr>
            <w:r w:rsidRPr="002B26E1">
              <w:rPr>
                <w:color w:val="000000" w:themeColor="text1"/>
                <w:sz w:val="20"/>
                <w:szCs w:val="20"/>
                <w:lang w:eastAsia="zh-CN"/>
              </w:rPr>
              <w:t>the subcarrier spacing of the two SSBs are also the same.</w:t>
            </w:r>
          </w:p>
          <w:p w14:paraId="7F85029C" w14:textId="77777777" w:rsidR="002B26E1" w:rsidRPr="002B26E1" w:rsidRDefault="002B26E1" w:rsidP="002B26E1">
            <w:pPr>
              <w:spacing w:after="0"/>
              <w:ind w:left="1080" w:firstLine="284"/>
              <w:rPr>
                <w:rFonts w:eastAsia="SimSun"/>
                <w:color w:val="000000" w:themeColor="text1"/>
                <w:sz w:val="20"/>
                <w:szCs w:val="20"/>
              </w:rPr>
            </w:pPr>
            <w:r w:rsidRPr="002B26E1">
              <w:rPr>
                <w:bCs/>
                <w:sz w:val="20"/>
                <w:szCs w:val="20"/>
              </w:rPr>
              <w:t xml:space="preserve">The agreements can be revisited once RAN4 has agreement on the definition of </w:t>
            </w:r>
            <w:r w:rsidRPr="002B26E1">
              <w:rPr>
                <w:rFonts w:eastAsia="SimSun"/>
                <w:color w:val="000000" w:themeColor="text1"/>
                <w:sz w:val="20"/>
                <w:szCs w:val="20"/>
              </w:rPr>
              <w:t>intra-frequency measurement.</w:t>
            </w:r>
          </w:p>
          <w:p w14:paraId="2CC216C1"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color w:val="000000" w:themeColor="text1"/>
                <w:sz w:val="20"/>
                <w:szCs w:val="20"/>
                <w:lang w:eastAsia="zh-CN"/>
              </w:rPr>
              <w:t>Option 2 (Xiaomi, Apple, vivo, ZTE, HW, CMCC, OPPO, Nokia):</w:t>
            </w:r>
            <w:r w:rsidRPr="002B26E1">
              <w:rPr>
                <w:color w:val="000000" w:themeColor="text1"/>
                <w:sz w:val="20"/>
                <w:szCs w:val="20"/>
                <w:lang w:eastAsia="zh-CN"/>
              </w:rPr>
              <w:t xml:space="preserve"> The current design for CSSF within gap could be reused for RedCap UE.</w:t>
            </w:r>
          </w:p>
          <w:p w14:paraId="2CEFBC29"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lang w:eastAsia="zh-CN"/>
              </w:rPr>
            </w:pPr>
            <w:r w:rsidRPr="002B26E1">
              <w:rPr>
                <w:b/>
                <w:bCs/>
                <w:color w:val="000000" w:themeColor="text1"/>
                <w:sz w:val="20"/>
                <w:szCs w:val="20"/>
                <w:lang w:eastAsia="zh-CN"/>
              </w:rPr>
              <w:t>Option 3 (E///, CMCC):</w:t>
            </w:r>
            <w:r w:rsidRPr="002B26E1">
              <w:rPr>
                <w:color w:val="000000" w:themeColor="text1"/>
                <w:sz w:val="20"/>
                <w:szCs w:val="20"/>
                <w:lang w:eastAsia="zh-CN"/>
              </w:rPr>
              <w:t xml:space="preserve"> </w:t>
            </w:r>
            <w:r w:rsidRPr="002B26E1">
              <w:rPr>
                <w:color w:val="000000" w:themeColor="text1"/>
                <w:sz w:val="20"/>
                <w:szCs w:val="20"/>
              </w:rPr>
              <w:t>RAN4 needs to revisit the design for CSSF within gap/gap sharing scheme to promote pCell’s measurement.</w:t>
            </w:r>
          </w:p>
          <w:p w14:paraId="49897119" w14:textId="12F83215" w:rsidR="00D87033" w:rsidRPr="002B26E1" w:rsidRDefault="002B26E1" w:rsidP="002B26E1">
            <w:pPr>
              <w:pStyle w:val="ListParagraph"/>
              <w:widowControl/>
              <w:numPr>
                <w:ilvl w:val="2"/>
                <w:numId w:val="29"/>
              </w:numPr>
              <w:spacing w:after="0" w:line="259" w:lineRule="auto"/>
              <w:ind w:firstLineChars="0"/>
              <w:rPr>
                <w:color w:val="000000" w:themeColor="text1"/>
                <w:szCs w:val="24"/>
                <w:lang w:eastAsia="zh-CN"/>
              </w:rPr>
            </w:pPr>
            <w:r w:rsidRPr="002B26E1">
              <w:rPr>
                <w:color w:val="000000" w:themeColor="text1"/>
                <w:sz w:val="20"/>
                <w:szCs w:val="20"/>
                <w:lang w:eastAsia="zh-CN"/>
              </w:rPr>
              <w:t xml:space="preserve">Option 3a (CMCC): </w:t>
            </w:r>
            <w:r w:rsidRPr="002B26E1">
              <w:rPr>
                <w:rFonts w:hint="eastAsia"/>
                <w:color w:val="000000"/>
                <w:sz w:val="20"/>
                <w:szCs w:val="20"/>
              </w:rPr>
              <w:t xml:space="preserve">Consider to add additional two </w:t>
            </w:r>
            <w:r w:rsidRPr="002B26E1">
              <w:rPr>
                <w:color w:val="000000"/>
                <w:sz w:val="20"/>
                <w:szCs w:val="20"/>
              </w:rPr>
              <w:t>values</w:t>
            </w:r>
            <w:r w:rsidRPr="002B26E1">
              <w:rPr>
                <w:rFonts w:hint="eastAsia"/>
                <w:color w:val="000000"/>
                <w:sz w:val="20"/>
                <w:szCs w:val="20"/>
              </w:rPr>
              <w:t xml:space="preserve"> of </w:t>
            </w:r>
            <w:r w:rsidRPr="002B26E1">
              <w:rPr>
                <w:i/>
                <w:color w:val="000000"/>
                <w:sz w:val="20"/>
                <w:szCs w:val="20"/>
              </w:rPr>
              <w:t>measGapSharingScheme</w:t>
            </w:r>
            <w:r w:rsidRPr="002B26E1">
              <w:rPr>
                <w:rFonts w:hint="eastAsia"/>
                <w:i/>
                <w:color w:val="000000"/>
                <w:sz w:val="20"/>
                <w:szCs w:val="20"/>
              </w:rPr>
              <w:t xml:space="preserve"> </w:t>
            </w:r>
            <w:r w:rsidRPr="002B26E1">
              <w:rPr>
                <w:rFonts w:hint="eastAsia"/>
                <w:color w:val="000000"/>
                <w:sz w:val="20"/>
                <w:szCs w:val="20"/>
              </w:rPr>
              <w:t>factor for RedCap UE, e.g. 85%, 95%.</w:t>
            </w:r>
          </w:p>
        </w:tc>
      </w:tr>
    </w:tbl>
    <w:p w14:paraId="1871771D" w14:textId="77777777" w:rsidR="00D87033" w:rsidRDefault="00D87033" w:rsidP="00D87033">
      <w:pPr>
        <w:spacing w:after="120"/>
        <w:jc w:val="both"/>
      </w:pPr>
    </w:p>
    <w:p w14:paraId="33709842" w14:textId="1CEF03CC" w:rsidR="00D87033" w:rsidRDefault="00D87033" w:rsidP="00D87033">
      <w:pPr>
        <w:spacing w:after="120"/>
        <w:jc w:val="both"/>
      </w:pPr>
      <w:r>
        <w:t>As RAN4 agreed that,</w:t>
      </w:r>
    </w:p>
    <w:p w14:paraId="018DE6E9" w14:textId="77777777" w:rsidR="00D87033" w:rsidRDefault="00D87033" w:rsidP="00D87033">
      <w:pPr>
        <w:pStyle w:val="ListParagraph"/>
        <w:widowControl/>
        <w:numPr>
          <w:ilvl w:val="0"/>
          <w:numId w:val="25"/>
        </w:numPr>
        <w:spacing w:after="120" w:line="252" w:lineRule="auto"/>
        <w:ind w:firstLineChars="0"/>
        <w:rPr>
          <w:color w:val="0070C0"/>
        </w:rPr>
      </w:pPr>
      <w:r>
        <w:rPr>
          <w:color w:val="0070C0"/>
        </w:rPr>
        <w:t xml:space="preserve">When discussing possible combinations of Rel-16 features and RedCap, we should by default assume that the features are not applicable and then identify which features (such as R16 CSI-RS based L3 measurement, L1-SINR measurement, SFTD measurement, CGI reading, </w:t>
      </w:r>
      <w:r>
        <w:rPr>
          <w:rFonts w:hint="eastAsia"/>
          <w:color w:val="0070C0"/>
          <w:lang w:val="en-US" w:eastAsia="zh-CN"/>
        </w:rPr>
        <w:t xml:space="preserve">2-step RACH, </w:t>
      </w:r>
      <w:r>
        <w:rPr>
          <w:color w:val="0070C0"/>
        </w:rPr>
        <w:t>and PL-RS change, etc.) can be combined with RedCap case by case based on justification.</w:t>
      </w:r>
    </w:p>
    <w:p w14:paraId="3BE01E56" w14:textId="77777777" w:rsidR="00D87033" w:rsidRDefault="00D87033" w:rsidP="00D87033">
      <w:pPr>
        <w:spacing w:after="120"/>
        <w:jc w:val="both"/>
      </w:pPr>
      <w:r>
        <w:t>Since inter-frequency without gap (when inter-frequency SSB is inside active BWP) is a R16 introduced feature, we propose to not consider it in RedCap for now. Moreover, RedCap UE in FR1 only has 20MHz BW, it would be less possible to contain other inter-frequency SSB in its active BWP compared with legacy UEs.</w:t>
      </w:r>
    </w:p>
    <w:p w14:paraId="6FB9DA67" w14:textId="3DC00738" w:rsidR="00D87033" w:rsidRDefault="00D87033" w:rsidP="00D87033">
      <w:pPr>
        <w:spacing w:after="120"/>
        <w:jc w:val="both"/>
      </w:pPr>
      <w:r w:rsidRPr="00A44AAE">
        <w:rPr>
          <w:b/>
          <w:bCs/>
          <w:i/>
          <w:iCs/>
        </w:rPr>
        <w:t xml:space="preserve">Proposal </w:t>
      </w:r>
      <w:r w:rsidR="002B26E1">
        <w:rPr>
          <w:b/>
          <w:bCs/>
          <w:i/>
          <w:iCs/>
        </w:rPr>
        <w:t>1</w:t>
      </w:r>
      <w:r w:rsidRPr="00A44AAE">
        <w:rPr>
          <w:b/>
          <w:bCs/>
          <w:i/>
          <w:iCs/>
        </w:rPr>
        <w:t xml:space="preserve">: </w:t>
      </w:r>
      <w:r w:rsidRPr="0001629F">
        <w:rPr>
          <w:b/>
          <w:bCs/>
          <w:i/>
          <w:iCs/>
        </w:rPr>
        <w:t>RedCap UE won’t support ‘Inter-frequency without gap’ measurement capability.</w:t>
      </w:r>
    </w:p>
    <w:p w14:paraId="3F97FC1E" w14:textId="4304DED2" w:rsidR="00D87033" w:rsidRDefault="00D87033" w:rsidP="00D87033">
      <w:pPr>
        <w:spacing w:after="120"/>
        <w:jc w:val="both"/>
      </w:pPr>
      <w:r>
        <w:t xml:space="preserve">With the proposal 3, the CSSF outside MG shall be equivalent to 1 since no parallel inter-frequency gap-less measurement would share the searcher with the intra-frequency measurement MO. </w:t>
      </w:r>
    </w:p>
    <w:p w14:paraId="2CE4FD60" w14:textId="0F6F0A19" w:rsidR="00D87033" w:rsidRDefault="00D87033" w:rsidP="00D87033">
      <w:pPr>
        <w:spacing w:after="120"/>
        <w:jc w:val="both"/>
        <w:rPr>
          <w:b/>
          <w:bCs/>
          <w:i/>
          <w:iCs/>
          <w:color w:val="000000" w:themeColor="text1"/>
        </w:rPr>
      </w:pPr>
      <w:r w:rsidRPr="00D87033">
        <w:rPr>
          <w:b/>
          <w:bCs/>
          <w:i/>
          <w:iCs/>
        </w:rPr>
        <w:t xml:space="preserve">Proposal </w:t>
      </w:r>
      <w:r w:rsidR="002B26E1">
        <w:rPr>
          <w:b/>
          <w:bCs/>
          <w:i/>
          <w:iCs/>
        </w:rPr>
        <w:t>2</w:t>
      </w:r>
      <w:r w:rsidRPr="00D87033">
        <w:rPr>
          <w:b/>
          <w:bCs/>
          <w:i/>
          <w:iCs/>
        </w:rPr>
        <w:t xml:space="preserve">: </w:t>
      </w:r>
      <w:r w:rsidRPr="00D87033">
        <w:rPr>
          <w:b/>
          <w:bCs/>
          <w:i/>
          <w:iCs/>
          <w:color w:val="000000" w:themeColor="text1"/>
        </w:rPr>
        <w:t>CSSF</w:t>
      </w:r>
      <w:r w:rsidRPr="00D87033">
        <w:rPr>
          <w:b/>
          <w:bCs/>
          <w:i/>
          <w:iCs/>
          <w:color w:val="000000" w:themeColor="text1"/>
          <w:vertAlign w:val="subscript"/>
        </w:rPr>
        <w:t xml:space="preserve">outside_gap,i </w:t>
      </w:r>
      <w:r w:rsidRPr="00D87033">
        <w:rPr>
          <w:b/>
          <w:bCs/>
          <w:i/>
          <w:iCs/>
          <w:color w:val="000000" w:themeColor="text1"/>
        </w:rPr>
        <w:t>= 1 for RedCap UE measurement outside gap based on Rel-15 requirement.</w:t>
      </w:r>
    </w:p>
    <w:p w14:paraId="641228B1" w14:textId="4D0CB8B6" w:rsidR="00D87033" w:rsidRDefault="00D87033" w:rsidP="00D87033">
      <w:pPr>
        <w:spacing w:after="120"/>
        <w:jc w:val="both"/>
        <w:rPr>
          <w:color w:val="000000" w:themeColor="text1"/>
        </w:rPr>
      </w:pPr>
      <w:r>
        <w:rPr>
          <w:color w:val="000000" w:themeColor="text1"/>
        </w:rPr>
        <w:t xml:space="preserve">For the MG based intra-frequency and inter-frequency, we think same design for R15 legacy CCSF within MG could be reused for RedCap UE </w:t>
      </w:r>
      <w:r w:rsidR="00CB2361">
        <w:rPr>
          <w:color w:val="000000" w:themeColor="text1"/>
        </w:rPr>
        <w:t>since all the MG sharing can be controlled by network.</w:t>
      </w:r>
    </w:p>
    <w:p w14:paraId="16004FE1" w14:textId="727E2241" w:rsidR="00CB2361" w:rsidRPr="00CB2361" w:rsidRDefault="00CB2361" w:rsidP="00E51886">
      <w:pPr>
        <w:spacing w:after="120"/>
        <w:jc w:val="both"/>
      </w:pPr>
      <w:r w:rsidRPr="00D87033">
        <w:rPr>
          <w:b/>
          <w:bCs/>
          <w:i/>
          <w:iCs/>
        </w:rPr>
        <w:t xml:space="preserve">Proposal </w:t>
      </w:r>
      <w:r w:rsidR="002B26E1">
        <w:rPr>
          <w:b/>
          <w:bCs/>
          <w:i/>
          <w:iCs/>
        </w:rPr>
        <w:t>3</w:t>
      </w:r>
      <w:r w:rsidRPr="00D87033">
        <w:rPr>
          <w:b/>
          <w:bCs/>
          <w:i/>
          <w:iCs/>
        </w:rPr>
        <w:t>:</w:t>
      </w:r>
      <w:r w:rsidRPr="00CB2361">
        <w:t xml:space="preserve"> </w:t>
      </w:r>
      <w:r w:rsidRPr="00CB2361">
        <w:rPr>
          <w:b/>
          <w:bCs/>
          <w:i/>
          <w:iCs/>
        </w:rPr>
        <w:t>The current design for CSSF within gap could be reused for RedCap UE.</w:t>
      </w:r>
    </w:p>
    <w:p w14:paraId="6AF380B0" w14:textId="301DA107" w:rsidR="00D74ECA" w:rsidRPr="009648CC" w:rsidRDefault="009648CC" w:rsidP="009648CC">
      <w:pPr>
        <w:pStyle w:val="Heading2"/>
        <w:rPr>
          <w:sz w:val="24"/>
          <w:szCs w:val="24"/>
        </w:rPr>
      </w:pPr>
      <w:r>
        <w:rPr>
          <w:sz w:val="24"/>
          <w:szCs w:val="24"/>
        </w:rPr>
        <w:t xml:space="preserve">2.4 </w:t>
      </w:r>
      <w:r w:rsidR="00D74ECA" w:rsidRPr="009648CC">
        <w:rPr>
          <w:sz w:val="24"/>
          <w:szCs w:val="24"/>
        </w:rPr>
        <w:t>Cell identification/measurement requirement</w:t>
      </w:r>
    </w:p>
    <w:p w14:paraId="6C69DAEE" w14:textId="253A7FC2" w:rsidR="00D74ECA" w:rsidRDefault="00D74ECA" w:rsidP="00760545">
      <w:pPr>
        <w:jc w:val="both"/>
      </w:pPr>
      <w:r>
        <w:t>In last meeting it was agreed that,</w:t>
      </w:r>
    </w:p>
    <w:tbl>
      <w:tblPr>
        <w:tblStyle w:val="TableGrid"/>
        <w:tblW w:w="0" w:type="auto"/>
        <w:tblLook w:val="04A0" w:firstRow="1" w:lastRow="0" w:firstColumn="1" w:lastColumn="0" w:noHBand="0" w:noVBand="1"/>
      </w:tblPr>
      <w:tblGrid>
        <w:gridCol w:w="9629"/>
      </w:tblGrid>
      <w:tr w:rsidR="00D74ECA" w14:paraId="50E65F96" w14:textId="77777777" w:rsidTr="00D74ECA">
        <w:tc>
          <w:tcPr>
            <w:tcW w:w="9629" w:type="dxa"/>
          </w:tcPr>
          <w:p w14:paraId="22AD732C" w14:textId="77777777" w:rsidR="002B26E1" w:rsidRPr="002B26E1" w:rsidRDefault="002B26E1" w:rsidP="002B26E1">
            <w:pPr>
              <w:spacing w:after="0"/>
              <w:rPr>
                <w:b/>
                <w:color w:val="000000" w:themeColor="text1"/>
                <w:sz w:val="20"/>
                <w:szCs w:val="20"/>
                <w:u w:val="single"/>
                <w:lang w:eastAsia="ko-KR"/>
              </w:rPr>
            </w:pPr>
            <w:r w:rsidRPr="002B26E1">
              <w:rPr>
                <w:b/>
                <w:color w:val="000000" w:themeColor="text1"/>
                <w:sz w:val="20"/>
                <w:szCs w:val="20"/>
                <w:u w:val="single"/>
                <w:lang w:eastAsia="ko-KR"/>
              </w:rPr>
              <w:t>Whether to extend number of attempts (samples) for PSS/SSS detection for FR1</w:t>
            </w:r>
          </w:p>
          <w:p w14:paraId="73282544" w14:textId="77777777" w:rsidR="002B26E1" w:rsidRPr="002B26E1" w:rsidRDefault="002B26E1" w:rsidP="002B26E1">
            <w:pPr>
              <w:spacing w:after="0"/>
              <w:rPr>
                <w:rFonts w:eastAsia="SimSun"/>
                <w:color w:val="000000" w:themeColor="text1"/>
                <w:sz w:val="20"/>
                <w:szCs w:val="20"/>
              </w:rPr>
            </w:pPr>
            <w:r w:rsidRPr="002B26E1">
              <w:rPr>
                <w:rFonts w:eastAsia="SimSun"/>
                <w:color w:val="000000" w:themeColor="text1"/>
                <w:sz w:val="20"/>
                <w:szCs w:val="20"/>
              </w:rPr>
              <w:t>Number of attempts for PSS/SSS detection for FR1 is extended for RedCap UE with 1 Rx.</w:t>
            </w:r>
          </w:p>
          <w:p w14:paraId="662A8A14" w14:textId="77777777" w:rsidR="002B26E1" w:rsidRPr="002B26E1" w:rsidRDefault="002B26E1" w:rsidP="002B26E1">
            <w:pPr>
              <w:spacing w:after="0"/>
              <w:rPr>
                <w:sz w:val="20"/>
                <w:szCs w:val="20"/>
              </w:rPr>
            </w:pPr>
          </w:p>
          <w:p w14:paraId="08FFFC28" w14:textId="354CDBCA" w:rsidR="002B26E1" w:rsidRPr="002B26E1" w:rsidRDefault="002B26E1" w:rsidP="002B26E1">
            <w:pPr>
              <w:spacing w:after="0"/>
              <w:rPr>
                <w:b/>
                <w:color w:val="000000" w:themeColor="text1"/>
                <w:sz w:val="20"/>
                <w:szCs w:val="20"/>
                <w:u w:val="single"/>
                <w:lang w:eastAsia="ko-KR"/>
              </w:rPr>
            </w:pPr>
            <w:r w:rsidRPr="002B26E1">
              <w:rPr>
                <w:b/>
                <w:color w:val="000000" w:themeColor="text1"/>
                <w:sz w:val="20"/>
                <w:szCs w:val="20"/>
                <w:u w:val="single"/>
                <w:lang w:eastAsia="ko-KR"/>
              </w:rPr>
              <w:t>Whether to extend number of attempts (samples) for PSS/SSS detection for FR2</w:t>
            </w:r>
          </w:p>
          <w:p w14:paraId="5F794AAB" w14:textId="77777777" w:rsidR="002B26E1" w:rsidRPr="002B26E1" w:rsidRDefault="002B26E1" w:rsidP="002B26E1">
            <w:pPr>
              <w:spacing w:after="0"/>
              <w:rPr>
                <w:rFonts w:eastAsia="SimSun"/>
                <w:i/>
                <w:iCs/>
                <w:color w:val="000000" w:themeColor="text1"/>
                <w:sz w:val="20"/>
                <w:szCs w:val="20"/>
              </w:rPr>
            </w:pPr>
            <w:r w:rsidRPr="002B26E1">
              <w:rPr>
                <w:rFonts w:eastAsia="SimSun"/>
                <w:color w:val="000000" w:themeColor="text1"/>
                <w:sz w:val="20"/>
                <w:szCs w:val="20"/>
              </w:rPr>
              <w:t>Number of attempts for PSS/SSS detection for FR2 is extended for RedCap UE with 1 Rx</w:t>
            </w:r>
            <w:r w:rsidRPr="002B26E1">
              <w:rPr>
                <w:rFonts w:eastAsia="SimSun"/>
                <w:i/>
                <w:iCs/>
                <w:color w:val="000000" w:themeColor="text1"/>
                <w:sz w:val="20"/>
                <w:szCs w:val="20"/>
              </w:rPr>
              <w:t>.</w:t>
            </w:r>
          </w:p>
          <w:p w14:paraId="4B326E8B" w14:textId="77777777" w:rsidR="002B26E1" w:rsidRPr="002B26E1" w:rsidRDefault="002B26E1" w:rsidP="002B26E1">
            <w:pPr>
              <w:spacing w:after="0"/>
              <w:rPr>
                <w:b/>
                <w:color w:val="000000" w:themeColor="text1"/>
                <w:sz w:val="20"/>
                <w:szCs w:val="20"/>
                <w:u w:val="single"/>
                <w:lang w:eastAsia="ko-KR"/>
              </w:rPr>
            </w:pPr>
            <w:r w:rsidRPr="002B26E1">
              <w:rPr>
                <w:b/>
                <w:color w:val="000000" w:themeColor="text1"/>
                <w:sz w:val="20"/>
                <w:szCs w:val="20"/>
                <w:u w:val="single"/>
                <w:lang w:eastAsia="ko-KR"/>
              </w:rPr>
              <w:t>If number of attempts are increased, how much to increase for FR2</w:t>
            </w:r>
          </w:p>
          <w:p w14:paraId="68C79DF7" w14:textId="77777777" w:rsidR="002B26E1" w:rsidRPr="002B26E1" w:rsidRDefault="002B26E1" w:rsidP="002B26E1">
            <w:pPr>
              <w:spacing w:after="0"/>
              <w:rPr>
                <w:sz w:val="20"/>
                <w:szCs w:val="20"/>
              </w:rPr>
            </w:pPr>
            <w:r w:rsidRPr="002B26E1">
              <w:rPr>
                <w:sz w:val="20"/>
                <w:szCs w:val="20"/>
              </w:rPr>
              <w:t>Extend the PSS/SSS detection delay by 1*8 SMTC without changing the lower boundary ‘600ms’ (8 is the beam sweeping factor) for a UE supporting power class 3, M</w:t>
            </w:r>
            <w:r w:rsidRPr="002B26E1">
              <w:rPr>
                <w:sz w:val="20"/>
                <w:szCs w:val="20"/>
                <w:vertAlign w:val="subscript"/>
              </w:rPr>
              <w:t xml:space="preserve">pss/sss_sync_w/o_gaps_RedCap </w:t>
            </w:r>
            <w:r w:rsidRPr="002B26E1">
              <w:rPr>
                <w:sz w:val="20"/>
                <w:szCs w:val="20"/>
              </w:rPr>
              <w:t>= 32.</w:t>
            </w:r>
          </w:p>
          <w:p w14:paraId="376FA3A9" w14:textId="52AF9751" w:rsidR="00D74ECA" w:rsidRPr="002B26E1" w:rsidRDefault="002B26E1" w:rsidP="002B26E1">
            <w:pPr>
              <w:pStyle w:val="ListParagraph"/>
              <w:widowControl/>
              <w:numPr>
                <w:ilvl w:val="1"/>
                <w:numId w:val="29"/>
              </w:numPr>
              <w:autoSpaceDN w:val="0"/>
              <w:spacing w:after="0" w:line="240" w:lineRule="auto"/>
              <w:ind w:firstLineChars="0"/>
              <w:rPr>
                <w:rFonts w:eastAsiaTheme="minorEastAsia"/>
                <w:color w:val="000000" w:themeColor="text1"/>
                <w:lang w:val="en-US"/>
              </w:rPr>
            </w:pPr>
            <w:r w:rsidRPr="002B26E1">
              <w:rPr>
                <w:color w:val="000000" w:themeColor="text1"/>
                <w:sz w:val="20"/>
                <w:szCs w:val="20"/>
                <w:lang w:eastAsia="zh-CN"/>
              </w:rPr>
              <w:t xml:space="preserve">NOTE: </w:t>
            </w:r>
            <w:r w:rsidRPr="002B26E1">
              <w:rPr>
                <w:rFonts w:eastAsiaTheme="minorEastAsia"/>
                <w:color w:val="000000" w:themeColor="text1"/>
                <w:sz w:val="20"/>
                <w:szCs w:val="20"/>
                <w:lang w:val="en-US"/>
              </w:rPr>
              <w:t>FR2 power classes may need to be reconsidered depending on the conclusion of RF session</w:t>
            </w:r>
          </w:p>
        </w:tc>
      </w:tr>
    </w:tbl>
    <w:p w14:paraId="5043F64A" w14:textId="3D315602" w:rsidR="00D74ECA" w:rsidRDefault="00D74ECA" w:rsidP="00760545">
      <w:pPr>
        <w:jc w:val="both"/>
      </w:pPr>
    </w:p>
    <w:p w14:paraId="2EC12B51" w14:textId="276EC433" w:rsidR="00CB2361" w:rsidRDefault="00CB2361" w:rsidP="00760545">
      <w:pPr>
        <w:jc w:val="both"/>
      </w:pPr>
      <w:r>
        <w:t>And remaining issues for PSS/SSS detection is:</w:t>
      </w:r>
    </w:p>
    <w:tbl>
      <w:tblPr>
        <w:tblStyle w:val="TableGrid"/>
        <w:tblW w:w="0" w:type="auto"/>
        <w:tblLook w:val="04A0" w:firstRow="1" w:lastRow="0" w:firstColumn="1" w:lastColumn="0" w:noHBand="0" w:noVBand="1"/>
      </w:tblPr>
      <w:tblGrid>
        <w:gridCol w:w="9629"/>
      </w:tblGrid>
      <w:tr w:rsidR="00CB2361" w14:paraId="67A19B66" w14:textId="77777777" w:rsidTr="00CB2361">
        <w:tc>
          <w:tcPr>
            <w:tcW w:w="9629" w:type="dxa"/>
          </w:tcPr>
          <w:p w14:paraId="51F6D7A3" w14:textId="77777777" w:rsidR="002B26E1" w:rsidRPr="002B26E1" w:rsidRDefault="002B26E1" w:rsidP="002B26E1">
            <w:pPr>
              <w:spacing w:after="0"/>
              <w:rPr>
                <w:b/>
                <w:color w:val="000000" w:themeColor="text1"/>
                <w:sz w:val="20"/>
                <w:szCs w:val="20"/>
                <w:u w:val="single"/>
                <w:lang w:eastAsia="ko-KR"/>
              </w:rPr>
            </w:pPr>
            <w:r w:rsidRPr="002B26E1">
              <w:rPr>
                <w:b/>
                <w:color w:val="000000" w:themeColor="text1"/>
                <w:sz w:val="20"/>
                <w:szCs w:val="20"/>
                <w:u w:val="single"/>
                <w:lang w:eastAsia="ko-KR"/>
              </w:rPr>
              <w:t>If number of attempts are increased, how much to increase for FR1</w:t>
            </w:r>
          </w:p>
          <w:p w14:paraId="05BB740A" w14:textId="77777777" w:rsidR="002B26E1" w:rsidRPr="002B26E1" w:rsidRDefault="002B26E1" w:rsidP="002B26E1">
            <w:pPr>
              <w:pStyle w:val="ListParagraph"/>
              <w:widowControl/>
              <w:numPr>
                <w:ilvl w:val="1"/>
                <w:numId w:val="27"/>
              </w:numPr>
              <w:spacing w:after="0" w:line="259" w:lineRule="auto"/>
              <w:ind w:left="1364" w:firstLineChars="0"/>
              <w:rPr>
                <w:color w:val="000000" w:themeColor="text1"/>
                <w:sz w:val="20"/>
                <w:szCs w:val="20"/>
                <w:lang w:eastAsia="zh-CN"/>
              </w:rPr>
            </w:pPr>
            <w:r w:rsidRPr="002B26E1">
              <w:rPr>
                <w:b/>
                <w:bCs/>
                <w:color w:val="000000" w:themeColor="text1"/>
                <w:sz w:val="20"/>
                <w:szCs w:val="20"/>
                <w:lang w:eastAsia="zh-CN"/>
              </w:rPr>
              <w:t>Option 1 (Apple, HW):</w:t>
            </w:r>
            <w:r w:rsidRPr="002B26E1">
              <w:rPr>
                <w:color w:val="000000" w:themeColor="text1"/>
                <w:sz w:val="20"/>
                <w:szCs w:val="20"/>
                <w:lang w:eastAsia="zh-CN"/>
              </w:rPr>
              <w:t xml:space="preserve"> 2 samples </w:t>
            </w:r>
          </w:p>
          <w:p w14:paraId="035F65B9" w14:textId="77777777" w:rsidR="002B26E1" w:rsidRPr="002B26E1" w:rsidRDefault="002B26E1" w:rsidP="002B26E1">
            <w:pPr>
              <w:pStyle w:val="ListParagraph"/>
              <w:widowControl/>
              <w:numPr>
                <w:ilvl w:val="1"/>
                <w:numId w:val="27"/>
              </w:numPr>
              <w:spacing w:after="0" w:line="259" w:lineRule="auto"/>
              <w:ind w:left="1364" w:firstLineChars="0"/>
              <w:rPr>
                <w:color w:val="000000" w:themeColor="text1"/>
                <w:sz w:val="20"/>
                <w:szCs w:val="20"/>
                <w:lang w:eastAsia="zh-CN"/>
              </w:rPr>
            </w:pPr>
            <w:r w:rsidRPr="002B26E1">
              <w:rPr>
                <w:b/>
                <w:bCs/>
                <w:color w:val="000000" w:themeColor="text1"/>
                <w:sz w:val="20"/>
                <w:szCs w:val="20"/>
                <w:lang w:eastAsia="zh-CN"/>
              </w:rPr>
              <w:t>Option 2 (vivo, MTK, Nokia, HW, E///):</w:t>
            </w:r>
            <w:r w:rsidRPr="002B26E1">
              <w:rPr>
                <w:color w:val="000000" w:themeColor="text1"/>
                <w:sz w:val="20"/>
                <w:szCs w:val="20"/>
                <w:lang w:eastAsia="zh-CN"/>
              </w:rPr>
              <w:t xml:space="preserve"> 1 sample</w:t>
            </w:r>
          </w:p>
          <w:p w14:paraId="7DCE259F" w14:textId="77777777" w:rsidR="002B26E1" w:rsidRPr="002B26E1" w:rsidRDefault="002B26E1" w:rsidP="002B26E1">
            <w:pPr>
              <w:pStyle w:val="ListParagraph"/>
              <w:widowControl/>
              <w:numPr>
                <w:ilvl w:val="1"/>
                <w:numId w:val="27"/>
              </w:numPr>
              <w:spacing w:after="0" w:line="259" w:lineRule="auto"/>
              <w:ind w:left="1364" w:firstLineChars="0"/>
              <w:rPr>
                <w:color w:val="000000" w:themeColor="text1"/>
                <w:sz w:val="20"/>
                <w:szCs w:val="20"/>
                <w:lang w:eastAsia="zh-CN"/>
              </w:rPr>
            </w:pPr>
            <w:r w:rsidRPr="002B26E1">
              <w:rPr>
                <w:b/>
                <w:bCs/>
                <w:color w:val="000000" w:themeColor="text1"/>
                <w:sz w:val="20"/>
                <w:szCs w:val="20"/>
                <w:lang w:eastAsia="zh-CN"/>
              </w:rPr>
              <w:t>Option 3 (QC):</w:t>
            </w:r>
            <w:r w:rsidRPr="002B26E1">
              <w:rPr>
                <w:color w:val="000000" w:themeColor="text1"/>
                <w:sz w:val="20"/>
                <w:szCs w:val="20"/>
                <w:lang w:eastAsia="zh-CN"/>
              </w:rPr>
              <w:t xml:space="preserve"> Double the number of attempts</w:t>
            </w:r>
          </w:p>
          <w:p w14:paraId="68864689" w14:textId="77777777" w:rsidR="002B26E1" w:rsidRPr="002B26E1" w:rsidRDefault="002B26E1" w:rsidP="002B26E1">
            <w:pPr>
              <w:spacing w:after="0"/>
              <w:rPr>
                <w:b/>
                <w:color w:val="000000" w:themeColor="text1"/>
                <w:sz w:val="20"/>
                <w:szCs w:val="20"/>
                <w:u w:val="single"/>
                <w:lang w:eastAsia="ko-KR"/>
              </w:rPr>
            </w:pPr>
            <w:r w:rsidRPr="002B26E1">
              <w:rPr>
                <w:b/>
                <w:color w:val="000000" w:themeColor="text1"/>
                <w:sz w:val="20"/>
                <w:szCs w:val="20"/>
                <w:u w:val="single"/>
                <w:lang w:eastAsia="ko-KR"/>
              </w:rPr>
              <w:t>Whether to extend the lower bound in PSS/SSS detection delay</w:t>
            </w:r>
          </w:p>
          <w:p w14:paraId="024CE6B1"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rPr>
            </w:pPr>
            <w:r w:rsidRPr="002B26E1">
              <w:rPr>
                <w:b/>
                <w:bCs/>
                <w:color w:val="000000" w:themeColor="text1"/>
                <w:sz w:val="20"/>
                <w:szCs w:val="20"/>
              </w:rPr>
              <w:t>Option 1 (Apple, HW, E///, vivo, Nokia, MTK):</w:t>
            </w:r>
            <w:r w:rsidRPr="002B26E1">
              <w:rPr>
                <w:color w:val="000000" w:themeColor="text1"/>
                <w:sz w:val="20"/>
                <w:szCs w:val="20"/>
              </w:rPr>
              <w:t xml:space="preserve"> No in FR1 and FR2</w:t>
            </w:r>
          </w:p>
          <w:p w14:paraId="5B3ABD83" w14:textId="77777777" w:rsidR="002B26E1" w:rsidRPr="002B26E1" w:rsidRDefault="002B26E1" w:rsidP="002B26E1">
            <w:pPr>
              <w:pStyle w:val="ListParagraph"/>
              <w:widowControl/>
              <w:numPr>
                <w:ilvl w:val="1"/>
                <w:numId w:val="29"/>
              </w:numPr>
              <w:spacing w:after="0" w:line="259" w:lineRule="auto"/>
              <w:ind w:left="1440" w:firstLineChars="0"/>
              <w:rPr>
                <w:color w:val="000000" w:themeColor="text1"/>
                <w:sz w:val="20"/>
                <w:szCs w:val="20"/>
              </w:rPr>
            </w:pPr>
            <w:r w:rsidRPr="002B26E1">
              <w:rPr>
                <w:b/>
                <w:bCs/>
                <w:color w:val="000000" w:themeColor="text1"/>
                <w:sz w:val="20"/>
                <w:szCs w:val="20"/>
              </w:rPr>
              <w:t>Option 2 (QC, OPPO):</w:t>
            </w:r>
            <w:r w:rsidRPr="002B26E1">
              <w:rPr>
                <w:color w:val="000000" w:themeColor="text1"/>
                <w:sz w:val="20"/>
                <w:szCs w:val="20"/>
              </w:rPr>
              <w:t xml:space="preserve"> Yes for FR1</w:t>
            </w:r>
          </w:p>
          <w:p w14:paraId="778520AF" w14:textId="77777777" w:rsidR="002B26E1" w:rsidRPr="002B26E1" w:rsidRDefault="002B26E1" w:rsidP="002B26E1">
            <w:pPr>
              <w:pStyle w:val="ListParagraph"/>
              <w:widowControl/>
              <w:numPr>
                <w:ilvl w:val="2"/>
                <w:numId w:val="29"/>
              </w:numPr>
              <w:spacing w:after="0" w:line="259" w:lineRule="auto"/>
              <w:ind w:firstLineChars="0"/>
              <w:rPr>
                <w:color w:val="000000" w:themeColor="text1"/>
                <w:sz w:val="20"/>
                <w:szCs w:val="20"/>
              </w:rPr>
            </w:pPr>
            <w:r w:rsidRPr="002B26E1">
              <w:rPr>
                <w:color w:val="000000" w:themeColor="text1"/>
                <w:sz w:val="20"/>
                <w:szCs w:val="20"/>
              </w:rPr>
              <w:t>Extend lower bound by factor X, e.g. X=2</w:t>
            </w:r>
          </w:p>
          <w:p w14:paraId="52677FE0" w14:textId="4D31B54C" w:rsidR="00CB2361" w:rsidRPr="002B26E1" w:rsidRDefault="002B26E1" w:rsidP="002B26E1">
            <w:pPr>
              <w:pStyle w:val="ListParagraph"/>
              <w:widowControl/>
              <w:numPr>
                <w:ilvl w:val="1"/>
                <w:numId w:val="29"/>
              </w:numPr>
              <w:spacing w:after="0" w:line="259" w:lineRule="auto"/>
              <w:ind w:left="1440" w:firstLineChars="0"/>
              <w:rPr>
                <w:color w:val="000000" w:themeColor="text1"/>
              </w:rPr>
            </w:pPr>
            <w:r w:rsidRPr="002B26E1">
              <w:rPr>
                <w:b/>
                <w:bCs/>
                <w:color w:val="000000" w:themeColor="text1"/>
                <w:sz w:val="20"/>
                <w:szCs w:val="20"/>
              </w:rPr>
              <w:t>Option 2 (MTK):</w:t>
            </w:r>
            <w:r w:rsidRPr="002B26E1">
              <w:rPr>
                <w:color w:val="000000" w:themeColor="text1"/>
                <w:sz w:val="20"/>
                <w:szCs w:val="20"/>
              </w:rPr>
              <w:t xml:space="preserve"> Extend the lower bound if detection delay is extended</w:t>
            </w:r>
          </w:p>
        </w:tc>
      </w:tr>
    </w:tbl>
    <w:p w14:paraId="5F69A7F3" w14:textId="77777777" w:rsidR="00CB2361" w:rsidRDefault="00CB2361" w:rsidP="00760545">
      <w:pPr>
        <w:jc w:val="both"/>
      </w:pPr>
    </w:p>
    <w:p w14:paraId="316FEA01" w14:textId="5E6A4AB7" w:rsidR="00F31E58" w:rsidRDefault="00AA5D51" w:rsidP="00760545">
      <w:pPr>
        <w:jc w:val="both"/>
      </w:pPr>
      <w:r w:rsidRPr="00AA5D51">
        <w:t>For PSS/SSS detection, PBCH DMRS acquisition and SSB based RSRP measurement, the simulation results are summarized as in the following table</w:t>
      </w:r>
      <w:r w:rsidR="00933E59">
        <w:t>s</w:t>
      </w:r>
      <w:r w:rsidRPr="00AA5D51">
        <w:t>,</w:t>
      </w:r>
    </w:p>
    <w:p w14:paraId="43EDA7A8" w14:textId="77777777" w:rsidR="00933E59" w:rsidRPr="00AA5D51" w:rsidRDefault="00933E59" w:rsidP="00760545">
      <w:pPr>
        <w:jc w:val="both"/>
      </w:pPr>
    </w:p>
    <w:p w14:paraId="3EEAB199" w14:textId="06F6AD1F" w:rsidR="00933E59" w:rsidRPr="00933E59" w:rsidRDefault="00933E59" w:rsidP="00933E59">
      <w:pPr>
        <w:pStyle w:val="Caption"/>
        <w:keepNext/>
        <w:jc w:val="center"/>
      </w:pPr>
      <w:r w:rsidRPr="00933E59">
        <w:t xml:space="preserve">Table </w:t>
      </w:r>
      <w:fldSimple w:instr=" SEQ Table \* ARABIC ">
        <w:r w:rsidR="00153216">
          <w:rPr>
            <w:noProof/>
          </w:rPr>
          <w:t>1</w:t>
        </w:r>
      </w:fldSimple>
      <w:r w:rsidRPr="00933E59">
        <w:t>. PSS/SSS detection performance for 15kHz</w:t>
      </w:r>
      <w:r>
        <w:t xml:space="preserve"> 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515"/>
        <w:gridCol w:w="3405"/>
        <w:gridCol w:w="1770"/>
      </w:tblGrid>
      <w:tr w:rsidR="00933E59" w:rsidRPr="00933E59" w14:paraId="37C87708"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320ACB0" w14:textId="77777777" w:rsidR="00933E59" w:rsidRPr="00933E59" w:rsidRDefault="00933E59" w:rsidP="00933E59">
            <w:r w:rsidRPr="00933E59">
              <w:rPr>
                <w:color w:val="000000"/>
              </w:rPr>
              <w:t>TC index</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78DC7C2" w14:textId="77777777" w:rsidR="00933E59" w:rsidRPr="00933E59" w:rsidRDefault="00933E59" w:rsidP="00933E59">
            <w:r w:rsidRPr="00933E59">
              <w:rPr>
                <w:color w:val="000000"/>
              </w:rPr>
              <w:t>TC of PSS/SSS detection</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3545EE" w14:textId="77777777" w:rsidR="00933E59" w:rsidRPr="00933E59" w:rsidRDefault="00933E59" w:rsidP="00933E59">
            <w:r w:rsidRPr="00933E59">
              <w:rPr>
                <w:color w:val="000000"/>
              </w:rPr>
              <w:t>Sample number</w:t>
            </w:r>
          </w:p>
        </w:tc>
      </w:tr>
      <w:tr w:rsidR="00933E59" w:rsidRPr="00933E59" w14:paraId="71744C7C"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08B30E5" w14:textId="77777777" w:rsidR="00933E59" w:rsidRPr="00933E59" w:rsidRDefault="00933E59" w:rsidP="00933E59">
            <w:r w:rsidRPr="00933E59">
              <w:rPr>
                <w:color w:val="000000"/>
              </w:rPr>
              <w:t>1</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6DF8381" w14:textId="4630B90A" w:rsidR="00933E59" w:rsidRPr="00933E59" w:rsidRDefault="00933E59" w:rsidP="00933E59">
            <w:r w:rsidRPr="00933E59">
              <w:rPr>
                <w:color w:val="000000"/>
              </w:rPr>
              <w:t>AWGN-15KHz-case1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7C4BC30" w14:textId="77777777" w:rsidR="00933E59" w:rsidRPr="00933E59" w:rsidRDefault="00933E59" w:rsidP="00933E59">
            <w:r w:rsidRPr="00933E59">
              <w:rPr>
                <w:color w:val="000000"/>
              </w:rPr>
              <w:t>1</w:t>
            </w:r>
          </w:p>
        </w:tc>
      </w:tr>
      <w:tr w:rsidR="00933E59" w:rsidRPr="00933E59" w14:paraId="65E0CF4E"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A72317" w14:textId="77777777" w:rsidR="00933E59" w:rsidRPr="00933E59" w:rsidRDefault="00933E59" w:rsidP="00933E59">
            <w:r w:rsidRPr="00933E59">
              <w:rPr>
                <w:color w:val="000000"/>
              </w:rPr>
              <w:t>2</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7F9EE84" w14:textId="37250719" w:rsidR="00933E59" w:rsidRPr="00933E59" w:rsidRDefault="00933E59" w:rsidP="00933E59">
            <w:r w:rsidRPr="00933E59">
              <w:rPr>
                <w:color w:val="000000"/>
              </w:rPr>
              <w:t>AWGN -15KHz-case2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A400A87" w14:textId="77777777" w:rsidR="00933E59" w:rsidRPr="00933E59" w:rsidRDefault="00933E59" w:rsidP="00933E59">
            <w:r w:rsidRPr="00933E59">
              <w:rPr>
                <w:color w:val="000000"/>
              </w:rPr>
              <w:t>1</w:t>
            </w:r>
          </w:p>
        </w:tc>
      </w:tr>
      <w:tr w:rsidR="00933E59" w:rsidRPr="00933E59" w14:paraId="2473AD5F"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C7DE39C" w14:textId="77777777" w:rsidR="00933E59" w:rsidRPr="00933E59" w:rsidRDefault="00933E59" w:rsidP="00933E59">
            <w:r w:rsidRPr="00933E59">
              <w:rPr>
                <w:color w:val="000000"/>
              </w:rPr>
              <w:t>3</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491D6AE" w14:textId="77777777" w:rsidR="00933E59" w:rsidRPr="00933E59" w:rsidRDefault="00933E59" w:rsidP="00933E59">
            <w:r w:rsidRPr="00933E59">
              <w:rPr>
                <w:color w:val="000000"/>
              </w:rPr>
              <w:t>TDLA-15KHz-case1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9E58030" w14:textId="77777777" w:rsidR="00933E59" w:rsidRPr="00933E59" w:rsidRDefault="00933E59" w:rsidP="00933E59">
            <w:r w:rsidRPr="00933E59">
              <w:rPr>
                <w:color w:val="000000"/>
              </w:rPr>
              <w:t>3</w:t>
            </w:r>
          </w:p>
        </w:tc>
      </w:tr>
      <w:tr w:rsidR="00933E59" w:rsidRPr="00933E59" w14:paraId="5BF15D8E"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4CED9A0" w14:textId="77777777" w:rsidR="00933E59" w:rsidRPr="00933E59" w:rsidRDefault="00933E59" w:rsidP="00933E59">
            <w:r w:rsidRPr="00933E59">
              <w:rPr>
                <w:color w:val="000000"/>
              </w:rPr>
              <w:t>4</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E7F86E0" w14:textId="77777777" w:rsidR="00933E59" w:rsidRPr="00933E59" w:rsidRDefault="00933E59" w:rsidP="00933E59">
            <w:r w:rsidRPr="00933E59">
              <w:rPr>
                <w:color w:val="000000"/>
              </w:rPr>
              <w:t>TDLA-15KHz-case2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65F83F" w14:textId="77777777" w:rsidR="00933E59" w:rsidRPr="00933E59" w:rsidRDefault="00933E59" w:rsidP="00933E59">
            <w:r w:rsidRPr="00933E59">
              <w:rPr>
                <w:color w:val="000000"/>
              </w:rPr>
              <w:t>3</w:t>
            </w:r>
          </w:p>
        </w:tc>
      </w:tr>
      <w:tr w:rsidR="00933E59" w:rsidRPr="00933E59" w14:paraId="2A04B217"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59EF42A" w14:textId="77777777" w:rsidR="00933E59" w:rsidRPr="00933E59" w:rsidRDefault="00933E59" w:rsidP="00933E59">
            <w:r w:rsidRPr="00933E59">
              <w:rPr>
                <w:color w:val="000000"/>
              </w:rPr>
              <w:t>5</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E09D875" w14:textId="77777777" w:rsidR="00933E59" w:rsidRPr="00933E59" w:rsidRDefault="00933E59" w:rsidP="00933E59">
            <w:r w:rsidRPr="00933E59">
              <w:rPr>
                <w:color w:val="000000"/>
              </w:rPr>
              <w:t>TDLB-15KHz-case1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AC1DB3D" w14:textId="77777777" w:rsidR="00933E59" w:rsidRPr="00933E59" w:rsidRDefault="00933E59" w:rsidP="00933E59">
            <w:r w:rsidRPr="00933E59">
              <w:rPr>
                <w:color w:val="000000"/>
              </w:rPr>
              <w:t>3</w:t>
            </w:r>
          </w:p>
        </w:tc>
      </w:tr>
      <w:tr w:rsidR="00933E59" w:rsidRPr="00933E59" w14:paraId="33C6DB5A"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130EAA9" w14:textId="77777777" w:rsidR="00933E59" w:rsidRPr="00933E59" w:rsidRDefault="00933E59" w:rsidP="00933E59">
            <w:r w:rsidRPr="00933E59">
              <w:rPr>
                <w:color w:val="000000"/>
              </w:rPr>
              <w:t>6</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CA701C1" w14:textId="77777777" w:rsidR="00933E59" w:rsidRPr="00933E59" w:rsidRDefault="00933E59" w:rsidP="00933E59">
            <w:r w:rsidRPr="00933E59">
              <w:rPr>
                <w:color w:val="000000"/>
              </w:rPr>
              <w:t>TDLB-15KHz-case2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FB10F8" w14:textId="77777777" w:rsidR="00933E59" w:rsidRPr="00933E59" w:rsidRDefault="00933E59" w:rsidP="00933E59">
            <w:r w:rsidRPr="00933E59">
              <w:rPr>
                <w:color w:val="000000"/>
              </w:rPr>
              <w:t>3</w:t>
            </w:r>
          </w:p>
        </w:tc>
      </w:tr>
      <w:tr w:rsidR="00933E59" w:rsidRPr="00933E59" w14:paraId="527FC759"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ED9DCB1" w14:textId="77777777" w:rsidR="00933E59" w:rsidRPr="00933E59" w:rsidRDefault="00933E59" w:rsidP="00933E59">
            <w:r w:rsidRPr="00933E59">
              <w:rPr>
                <w:color w:val="000000"/>
              </w:rPr>
              <w:t>7</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F459B4" w14:textId="77777777" w:rsidR="00933E59" w:rsidRPr="00933E59" w:rsidRDefault="00933E59" w:rsidP="00933E59">
            <w:r w:rsidRPr="00933E59">
              <w:rPr>
                <w:color w:val="000000"/>
              </w:rPr>
              <w:t>TDLC-15KHz-case1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7221B57" w14:textId="77777777" w:rsidR="00933E59" w:rsidRPr="00933E59" w:rsidRDefault="00933E59" w:rsidP="00933E59">
            <w:r w:rsidRPr="00933E59">
              <w:rPr>
                <w:color w:val="000000"/>
              </w:rPr>
              <w:t>3</w:t>
            </w:r>
          </w:p>
        </w:tc>
      </w:tr>
      <w:tr w:rsidR="00933E59" w:rsidRPr="00933E59" w14:paraId="4BEB93CB"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0F8D02" w14:textId="77777777" w:rsidR="00933E59" w:rsidRPr="00933E59" w:rsidRDefault="00933E59" w:rsidP="00933E59">
            <w:r w:rsidRPr="00933E59">
              <w:rPr>
                <w:color w:val="000000"/>
              </w:rPr>
              <w:t>8</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EA139E0" w14:textId="77777777" w:rsidR="00933E59" w:rsidRPr="00933E59" w:rsidRDefault="00933E59" w:rsidP="00933E59">
            <w:r w:rsidRPr="00933E59">
              <w:rPr>
                <w:color w:val="000000"/>
              </w:rPr>
              <w:t>TDLC-15KHz-case2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A363066" w14:textId="77777777" w:rsidR="00933E59" w:rsidRPr="00933E59" w:rsidRDefault="00933E59" w:rsidP="00933E59">
            <w:r w:rsidRPr="00933E59">
              <w:rPr>
                <w:color w:val="000000"/>
              </w:rPr>
              <w:t>3</w:t>
            </w:r>
          </w:p>
        </w:tc>
      </w:tr>
    </w:tbl>
    <w:p w14:paraId="615A8E7C" w14:textId="228E1DA1" w:rsidR="00F31E58" w:rsidRPr="00933E59" w:rsidRDefault="00F31E58" w:rsidP="00933E59">
      <w:pPr>
        <w:jc w:val="both"/>
        <w:rPr>
          <w:b/>
          <w:bCs/>
          <w:i/>
          <w:iCs/>
        </w:rPr>
      </w:pPr>
    </w:p>
    <w:p w14:paraId="4EF9552F" w14:textId="65078A80" w:rsidR="00933E59" w:rsidRPr="00933E59" w:rsidRDefault="00933E59" w:rsidP="00933E59">
      <w:pPr>
        <w:pStyle w:val="Caption"/>
        <w:keepNext/>
        <w:jc w:val="center"/>
      </w:pPr>
      <w:r w:rsidRPr="00933E59">
        <w:t xml:space="preserve">Table </w:t>
      </w:r>
      <w:fldSimple w:instr=" SEQ Table \* ARABIC ">
        <w:r w:rsidR="00153216">
          <w:rPr>
            <w:noProof/>
          </w:rPr>
          <w:t>2</w:t>
        </w:r>
      </w:fldSimple>
      <w:r w:rsidRPr="00933E59">
        <w:t xml:space="preserve">. PSS/SSS detection performance for 30kHz </w:t>
      </w:r>
      <w:r>
        <w:t>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515"/>
        <w:gridCol w:w="3405"/>
        <w:gridCol w:w="1770"/>
      </w:tblGrid>
      <w:tr w:rsidR="00933E59" w:rsidRPr="00933E59" w14:paraId="7340D530"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40040C" w14:textId="77777777" w:rsidR="00933E59" w:rsidRPr="00933E59" w:rsidRDefault="00933E59" w:rsidP="00933E59">
            <w:pPr>
              <w:pStyle w:val="NormalWeb"/>
              <w:spacing w:after="0" w:afterAutospacing="0"/>
            </w:pPr>
            <w:r w:rsidRPr="00933E59">
              <w:rPr>
                <w:color w:val="000000"/>
              </w:rPr>
              <w:t>TC index</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3E7ED77" w14:textId="77777777" w:rsidR="00933E59" w:rsidRPr="00933E59" w:rsidRDefault="00933E59" w:rsidP="00933E59">
            <w:pPr>
              <w:pStyle w:val="NormalWeb"/>
              <w:spacing w:after="0" w:afterAutospacing="0"/>
            </w:pPr>
            <w:r w:rsidRPr="00933E59">
              <w:rPr>
                <w:color w:val="000000"/>
              </w:rPr>
              <w:t>TC of PSS/SSS detection</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38DD569" w14:textId="77777777" w:rsidR="00933E59" w:rsidRPr="00933E59" w:rsidRDefault="00933E59" w:rsidP="00933E59">
            <w:pPr>
              <w:pStyle w:val="NormalWeb"/>
              <w:spacing w:after="0" w:afterAutospacing="0"/>
            </w:pPr>
            <w:r w:rsidRPr="00933E59">
              <w:rPr>
                <w:color w:val="000000"/>
              </w:rPr>
              <w:t>Sample number</w:t>
            </w:r>
          </w:p>
        </w:tc>
      </w:tr>
      <w:tr w:rsidR="00933E59" w:rsidRPr="00933E59" w14:paraId="1A2854E9"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3F8D8C" w14:textId="77777777" w:rsidR="00933E59" w:rsidRPr="00933E59" w:rsidRDefault="00933E59" w:rsidP="00933E59">
            <w:pPr>
              <w:pStyle w:val="NormalWeb"/>
              <w:spacing w:after="0" w:afterAutospacing="0"/>
            </w:pPr>
            <w:r w:rsidRPr="00933E59">
              <w:rPr>
                <w:color w:val="000000"/>
              </w:rPr>
              <w:t>11</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25F81F" w14:textId="77777777" w:rsidR="00933E59" w:rsidRPr="00933E59" w:rsidRDefault="00933E59" w:rsidP="00933E59">
            <w:pPr>
              <w:pStyle w:val="NormalWeb"/>
              <w:spacing w:after="0" w:afterAutospacing="0"/>
            </w:pPr>
            <w:r w:rsidRPr="00933E59">
              <w:rPr>
                <w:color w:val="000000"/>
              </w:rPr>
              <w:t>Static-30KHz-case1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9AC82F1" w14:textId="77777777" w:rsidR="00933E59" w:rsidRPr="00933E59" w:rsidRDefault="00933E59" w:rsidP="00933E59">
            <w:pPr>
              <w:pStyle w:val="NormalWeb"/>
              <w:spacing w:after="0" w:afterAutospacing="0"/>
            </w:pPr>
            <w:r w:rsidRPr="00933E59">
              <w:rPr>
                <w:color w:val="000000"/>
              </w:rPr>
              <w:t>1</w:t>
            </w:r>
          </w:p>
        </w:tc>
      </w:tr>
      <w:tr w:rsidR="00933E59" w:rsidRPr="00933E59" w14:paraId="2B52A23E"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84E1DB4" w14:textId="77777777" w:rsidR="00933E59" w:rsidRPr="00933E59" w:rsidRDefault="00933E59" w:rsidP="00933E59">
            <w:pPr>
              <w:pStyle w:val="NormalWeb"/>
              <w:spacing w:after="0" w:afterAutospacing="0"/>
            </w:pPr>
            <w:r w:rsidRPr="00933E59">
              <w:rPr>
                <w:color w:val="000000"/>
              </w:rPr>
              <w:t>12</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7D63891" w14:textId="77777777" w:rsidR="00933E59" w:rsidRPr="00933E59" w:rsidRDefault="00933E59" w:rsidP="00933E59">
            <w:pPr>
              <w:pStyle w:val="NormalWeb"/>
              <w:spacing w:after="0" w:afterAutospacing="0"/>
            </w:pPr>
            <w:r w:rsidRPr="00933E59">
              <w:rPr>
                <w:color w:val="000000"/>
              </w:rPr>
              <w:t>Static-30KHz-case2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044D2AA" w14:textId="77777777" w:rsidR="00933E59" w:rsidRPr="00933E59" w:rsidRDefault="00933E59" w:rsidP="00933E59">
            <w:pPr>
              <w:pStyle w:val="NormalWeb"/>
              <w:spacing w:after="0" w:afterAutospacing="0"/>
            </w:pPr>
            <w:r w:rsidRPr="00933E59">
              <w:rPr>
                <w:color w:val="000000"/>
              </w:rPr>
              <w:t>1</w:t>
            </w:r>
          </w:p>
        </w:tc>
      </w:tr>
      <w:tr w:rsidR="00933E59" w:rsidRPr="00933E59" w14:paraId="2EC3B07D"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C27003D" w14:textId="77777777" w:rsidR="00933E59" w:rsidRPr="00933E59" w:rsidRDefault="00933E59" w:rsidP="00933E59">
            <w:pPr>
              <w:pStyle w:val="NormalWeb"/>
              <w:spacing w:after="0" w:afterAutospacing="0"/>
            </w:pPr>
            <w:r w:rsidRPr="00933E59">
              <w:rPr>
                <w:color w:val="000000"/>
              </w:rPr>
              <w:t>13</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F40E43A" w14:textId="77777777" w:rsidR="00933E59" w:rsidRPr="00933E59" w:rsidRDefault="00933E59" w:rsidP="00933E59">
            <w:pPr>
              <w:pStyle w:val="NormalWeb"/>
              <w:spacing w:after="0" w:afterAutospacing="0"/>
            </w:pPr>
            <w:r w:rsidRPr="00933E59">
              <w:rPr>
                <w:color w:val="000000"/>
              </w:rPr>
              <w:t>TDLA-30KHz-case1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780442A" w14:textId="77777777" w:rsidR="00933E59" w:rsidRPr="00933E59" w:rsidRDefault="00933E59" w:rsidP="00933E59">
            <w:pPr>
              <w:pStyle w:val="NormalWeb"/>
              <w:spacing w:after="0" w:afterAutospacing="0"/>
            </w:pPr>
            <w:r w:rsidRPr="00933E59">
              <w:rPr>
                <w:color w:val="000000"/>
              </w:rPr>
              <w:t>3</w:t>
            </w:r>
          </w:p>
        </w:tc>
      </w:tr>
      <w:tr w:rsidR="00933E59" w:rsidRPr="00933E59" w14:paraId="19A9A11D"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4566BDA" w14:textId="77777777" w:rsidR="00933E59" w:rsidRPr="00933E59" w:rsidRDefault="00933E59" w:rsidP="00933E59">
            <w:pPr>
              <w:pStyle w:val="NormalWeb"/>
              <w:spacing w:after="0" w:afterAutospacing="0"/>
            </w:pPr>
            <w:r w:rsidRPr="00933E59">
              <w:rPr>
                <w:color w:val="000000"/>
              </w:rPr>
              <w:t>14</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27445C4" w14:textId="77777777" w:rsidR="00933E59" w:rsidRPr="00933E59" w:rsidRDefault="00933E59" w:rsidP="00933E59">
            <w:pPr>
              <w:pStyle w:val="NormalWeb"/>
              <w:spacing w:after="0" w:afterAutospacing="0"/>
            </w:pPr>
            <w:r w:rsidRPr="00933E59">
              <w:rPr>
                <w:color w:val="000000"/>
              </w:rPr>
              <w:t>TDLA-30KHz-case2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1A53330" w14:textId="77777777" w:rsidR="00933E59" w:rsidRPr="00933E59" w:rsidRDefault="00933E59" w:rsidP="00933E59">
            <w:pPr>
              <w:pStyle w:val="NormalWeb"/>
              <w:spacing w:after="0" w:afterAutospacing="0"/>
            </w:pPr>
            <w:r w:rsidRPr="00933E59">
              <w:rPr>
                <w:color w:val="000000"/>
              </w:rPr>
              <w:t>3</w:t>
            </w:r>
          </w:p>
        </w:tc>
      </w:tr>
      <w:tr w:rsidR="00933E59" w:rsidRPr="00933E59" w14:paraId="0265DEE1"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B96A5DC" w14:textId="77777777" w:rsidR="00933E59" w:rsidRPr="00933E59" w:rsidRDefault="00933E59" w:rsidP="00933E59">
            <w:pPr>
              <w:pStyle w:val="NormalWeb"/>
              <w:spacing w:after="0" w:afterAutospacing="0"/>
            </w:pPr>
            <w:r w:rsidRPr="00933E59">
              <w:rPr>
                <w:color w:val="000000"/>
              </w:rPr>
              <w:t>15</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D65B7F8" w14:textId="77777777" w:rsidR="00933E59" w:rsidRPr="00933E59" w:rsidRDefault="00933E59" w:rsidP="00933E59">
            <w:pPr>
              <w:pStyle w:val="NormalWeb"/>
              <w:spacing w:after="0" w:afterAutospacing="0"/>
            </w:pPr>
            <w:r w:rsidRPr="00933E59">
              <w:rPr>
                <w:color w:val="000000"/>
              </w:rPr>
              <w:t>TDLB-30KHz-case1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24F9723" w14:textId="77777777" w:rsidR="00933E59" w:rsidRPr="00933E59" w:rsidRDefault="00933E59" w:rsidP="00933E59">
            <w:pPr>
              <w:pStyle w:val="NormalWeb"/>
              <w:spacing w:after="0" w:afterAutospacing="0"/>
            </w:pPr>
            <w:r w:rsidRPr="00933E59">
              <w:rPr>
                <w:color w:val="000000"/>
              </w:rPr>
              <w:t>4</w:t>
            </w:r>
          </w:p>
        </w:tc>
      </w:tr>
      <w:tr w:rsidR="00933E59" w:rsidRPr="00933E59" w14:paraId="01588E16"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2403F4" w14:textId="77777777" w:rsidR="00933E59" w:rsidRPr="00933E59" w:rsidRDefault="00933E59" w:rsidP="00933E59">
            <w:pPr>
              <w:pStyle w:val="NormalWeb"/>
              <w:spacing w:after="0" w:afterAutospacing="0"/>
            </w:pPr>
            <w:r w:rsidRPr="00933E59">
              <w:rPr>
                <w:color w:val="000000"/>
              </w:rPr>
              <w:t>16</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B8738C" w14:textId="77777777" w:rsidR="00933E59" w:rsidRPr="00933E59" w:rsidRDefault="00933E59" w:rsidP="00933E59">
            <w:pPr>
              <w:pStyle w:val="NormalWeb"/>
              <w:spacing w:after="0" w:afterAutospacing="0"/>
            </w:pPr>
            <w:r w:rsidRPr="00933E59">
              <w:rPr>
                <w:color w:val="000000"/>
              </w:rPr>
              <w:t>TDLB-30KHz-case2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0358C69" w14:textId="77777777" w:rsidR="00933E59" w:rsidRPr="00933E59" w:rsidRDefault="00933E59" w:rsidP="00933E59">
            <w:pPr>
              <w:pStyle w:val="NormalWeb"/>
              <w:spacing w:after="0" w:afterAutospacing="0"/>
            </w:pPr>
            <w:r w:rsidRPr="00933E59">
              <w:rPr>
                <w:color w:val="000000"/>
              </w:rPr>
              <w:t>3</w:t>
            </w:r>
          </w:p>
        </w:tc>
      </w:tr>
      <w:tr w:rsidR="00933E59" w:rsidRPr="00933E59" w14:paraId="64390904"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D4F91B9" w14:textId="77777777" w:rsidR="00933E59" w:rsidRPr="00933E59" w:rsidRDefault="00933E59" w:rsidP="00933E59">
            <w:pPr>
              <w:pStyle w:val="NormalWeb"/>
              <w:spacing w:after="0" w:afterAutospacing="0"/>
            </w:pPr>
            <w:r w:rsidRPr="00933E59">
              <w:rPr>
                <w:color w:val="000000"/>
              </w:rPr>
              <w:t>17</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09634BC" w14:textId="77777777" w:rsidR="00933E59" w:rsidRPr="00933E59" w:rsidRDefault="00933E59" w:rsidP="00933E59">
            <w:pPr>
              <w:pStyle w:val="NormalWeb"/>
              <w:spacing w:after="0" w:afterAutospacing="0"/>
            </w:pPr>
            <w:r w:rsidRPr="00933E59">
              <w:rPr>
                <w:color w:val="000000"/>
              </w:rPr>
              <w:t>TDLC-30KHz-case1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D71DD07" w14:textId="77777777" w:rsidR="00933E59" w:rsidRPr="00933E59" w:rsidRDefault="00933E59" w:rsidP="00933E59">
            <w:pPr>
              <w:pStyle w:val="NormalWeb"/>
              <w:spacing w:after="0" w:afterAutospacing="0"/>
            </w:pPr>
            <w:r w:rsidRPr="00933E59">
              <w:rPr>
                <w:color w:val="000000"/>
              </w:rPr>
              <w:t>4</w:t>
            </w:r>
          </w:p>
        </w:tc>
      </w:tr>
      <w:tr w:rsidR="00933E59" w:rsidRPr="00933E59" w14:paraId="00A88EBB"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B1BD67C" w14:textId="77777777" w:rsidR="00933E59" w:rsidRPr="00933E59" w:rsidRDefault="00933E59" w:rsidP="00933E59">
            <w:pPr>
              <w:pStyle w:val="NormalWeb"/>
              <w:spacing w:after="0" w:afterAutospacing="0"/>
            </w:pPr>
            <w:r w:rsidRPr="00933E59">
              <w:rPr>
                <w:color w:val="000000"/>
              </w:rPr>
              <w:t>18</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60052CC" w14:textId="77777777" w:rsidR="00933E59" w:rsidRPr="00933E59" w:rsidRDefault="00933E59" w:rsidP="00933E59">
            <w:pPr>
              <w:pStyle w:val="NormalWeb"/>
              <w:spacing w:after="0" w:afterAutospacing="0"/>
            </w:pPr>
            <w:r w:rsidRPr="00933E59">
              <w:rPr>
                <w:color w:val="000000"/>
              </w:rPr>
              <w:t>TDLC-30KHz-case2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57550C7" w14:textId="77777777" w:rsidR="00933E59" w:rsidRPr="00933E59" w:rsidRDefault="00933E59" w:rsidP="00933E59">
            <w:pPr>
              <w:pStyle w:val="NormalWeb"/>
              <w:spacing w:after="0" w:afterAutospacing="0"/>
            </w:pPr>
            <w:r w:rsidRPr="00933E59">
              <w:rPr>
                <w:color w:val="000000"/>
              </w:rPr>
              <w:t>3</w:t>
            </w:r>
          </w:p>
        </w:tc>
      </w:tr>
    </w:tbl>
    <w:p w14:paraId="41137145" w14:textId="5D784465" w:rsidR="00933E59" w:rsidRPr="00933E59" w:rsidRDefault="00933E59" w:rsidP="00933E59">
      <w:pPr>
        <w:jc w:val="both"/>
        <w:rPr>
          <w:b/>
          <w:bCs/>
          <w:i/>
          <w:iCs/>
        </w:rPr>
      </w:pPr>
    </w:p>
    <w:p w14:paraId="310DF0D8" w14:textId="6BC58AA7" w:rsidR="00933E59" w:rsidRPr="00933E59" w:rsidRDefault="00933E59" w:rsidP="00933E59">
      <w:pPr>
        <w:pStyle w:val="Caption"/>
        <w:keepNext/>
        <w:jc w:val="center"/>
      </w:pPr>
      <w:r w:rsidRPr="00933E59">
        <w:t xml:space="preserve">Table </w:t>
      </w:r>
      <w:fldSimple w:instr=" SEQ Table \* ARABIC ">
        <w:r w:rsidR="00153216">
          <w:rPr>
            <w:noProof/>
          </w:rPr>
          <w:t>3</w:t>
        </w:r>
      </w:fldSimple>
      <w:r w:rsidRPr="00933E59">
        <w:t xml:space="preserve">. PSS/SSS detection performance for 120kHz </w:t>
      </w:r>
      <w:r>
        <w:t>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515"/>
        <w:gridCol w:w="3405"/>
        <w:gridCol w:w="1770"/>
      </w:tblGrid>
      <w:tr w:rsidR="00933E59" w:rsidRPr="00933E59" w14:paraId="35CDB5EC"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ADEB1B3" w14:textId="77777777" w:rsidR="00933E59" w:rsidRPr="00933E59" w:rsidRDefault="00933E59" w:rsidP="00933E59">
            <w:r w:rsidRPr="00933E59">
              <w:rPr>
                <w:color w:val="000000"/>
              </w:rPr>
              <w:t>TC index</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C540662" w14:textId="77777777" w:rsidR="00933E59" w:rsidRPr="00933E59" w:rsidRDefault="00933E59" w:rsidP="00933E59">
            <w:r w:rsidRPr="00933E59">
              <w:rPr>
                <w:color w:val="000000"/>
              </w:rPr>
              <w:t>TC of PSS/SSS detection</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E8595BA" w14:textId="77777777" w:rsidR="00933E59" w:rsidRPr="00933E59" w:rsidRDefault="00933E59" w:rsidP="00933E59">
            <w:r w:rsidRPr="00933E59">
              <w:rPr>
                <w:color w:val="000000"/>
              </w:rPr>
              <w:t>Sample number</w:t>
            </w:r>
          </w:p>
        </w:tc>
      </w:tr>
      <w:tr w:rsidR="00933E59" w:rsidRPr="00933E59" w14:paraId="1DEA28B9" w14:textId="77777777" w:rsidTr="00933E59">
        <w:trPr>
          <w:trHeight w:val="46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FC8DECD" w14:textId="46EF75EA" w:rsidR="00933E59" w:rsidRPr="00933E59" w:rsidRDefault="00933E59" w:rsidP="00933E59">
            <w:r w:rsidRPr="00933E59">
              <w:rPr>
                <w:color w:val="000000"/>
              </w:rPr>
              <w:lastRenderedPageBreak/>
              <w:t>21</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8181D90" w14:textId="77777777" w:rsidR="00933E59" w:rsidRPr="00933E59" w:rsidRDefault="00933E59" w:rsidP="00933E59">
            <w:r w:rsidRPr="00933E59">
              <w:rPr>
                <w:color w:val="000000"/>
              </w:rPr>
              <w:t>Static-120KHz-case1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032F4E7" w14:textId="77777777" w:rsidR="00933E59" w:rsidRPr="00933E59" w:rsidRDefault="00933E59" w:rsidP="00933E59">
            <w:r w:rsidRPr="00933E59">
              <w:rPr>
                <w:color w:val="000000"/>
              </w:rPr>
              <w:t>1</w:t>
            </w:r>
          </w:p>
        </w:tc>
      </w:tr>
      <w:tr w:rsidR="00933E59" w:rsidRPr="00933E59" w14:paraId="419190EB"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B28FCC7" w14:textId="0CA23C49" w:rsidR="00933E59" w:rsidRPr="00933E59" w:rsidRDefault="00933E59" w:rsidP="00933E59">
            <w:r w:rsidRPr="00933E59">
              <w:rPr>
                <w:color w:val="000000"/>
              </w:rPr>
              <w:t>22</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E762148" w14:textId="77777777" w:rsidR="00933E59" w:rsidRPr="00933E59" w:rsidRDefault="00933E59" w:rsidP="00933E59">
            <w:r w:rsidRPr="00933E59">
              <w:rPr>
                <w:color w:val="000000"/>
              </w:rPr>
              <w:t>Static-120KHz-case2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4E78979" w14:textId="77777777" w:rsidR="00933E59" w:rsidRPr="00933E59" w:rsidRDefault="00933E59" w:rsidP="00933E59">
            <w:r w:rsidRPr="00933E59">
              <w:rPr>
                <w:color w:val="000000"/>
              </w:rPr>
              <w:t>1</w:t>
            </w:r>
          </w:p>
        </w:tc>
      </w:tr>
      <w:tr w:rsidR="00933E59" w:rsidRPr="00933E59" w14:paraId="60EB3488"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871566D" w14:textId="6B8B7117" w:rsidR="00933E59" w:rsidRPr="00933E59" w:rsidRDefault="00933E59" w:rsidP="00933E59">
            <w:r w:rsidRPr="00933E59">
              <w:rPr>
                <w:color w:val="000000"/>
              </w:rPr>
              <w:t>23</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F0D38E9" w14:textId="77777777" w:rsidR="00933E59" w:rsidRPr="00933E59" w:rsidRDefault="00933E59" w:rsidP="00933E59">
            <w:r w:rsidRPr="00933E59">
              <w:rPr>
                <w:color w:val="000000"/>
              </w:rPr>
              <w:t>TDLA-120KHz-case1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94D2E04" w14:textId="77777777" w:rsidR="00933E59" w:rsidRPr="00933E59" w:rsidRDefault="00933E59" w:rsidP="00933E59">
            <w:r w:rsidRPr="00933E59">
              <w:rPr>
                <w:color w:val="000000"/>
              </w:rPr>
              <w:t>2</w:t>
            </w:r>
          </w:p>
        </w:tc>
      </w:tr>
      <w:tr w:rsidR="00933E59" w:rsidRPr="00933E59" w14:paraId="170C636E"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A4B2085" w14:textId="5F7E6C73" w:rsidR="00933E59" w:rsidRPr="00933E59" w:rsidRDefault="00933E59" w:rsidP="00933E59">
            <w:r w:rsidRPr="00933E59">
              <w:rPr>
                <w:color w:val="000000"/>
              </w:rPr>
              <w:t>24</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F2B635C" w14:textId="77777777" w:rsidR="00933E59" w:rsidRPr="00933E59" w:rsidRDefault="00933E59" w:rsidP="00933E59">
            <w:r w:rsidRPr="00933E59">
              <w:rPr>
                <w:color w:val="000000"/>
              </w:rPr>
              <w:t>TDLA-120KHz-case2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E8FA07A" w14:textId="77777777" w:rsidR="00933E59" w:rsidRPr="00933E59" w:rsidRDefault="00933E59" w:rsidP="00933E59">
            <w:r w:rsidRPr="00933E59">
              <w:rPr>
                <w:color w:val="000000"/>
              </w:rPr>
              <w:t>2</w:t>
            </w:r>
          </w:p>
        </w:tc>
      </w:tr>
      <w:tr w:rsidR="00933E59" w:rsidRPr="00933E59" w14:paraId="13D6A936" w14:textId="77777777" w:rsidTr="00933E59">
        <w:trPr>
          <w:trHeight w:val="46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14F3738" w14:textId="1013639A" w:rsidR="00933E59" w:rsidRPr="00933E59" w:rsidRDefault="00933E59" w:rsidP="00933E59">
            <w:r w:rsidRPr="00933E59">
              <w:rPr>
                <w:color w:val="000000"/>
              </w:rPr>
              <w:t>25</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7064B63" w14:textId="77777777" w:rsidR="00933E59" w:rsidRPr="00933E59" w:rsidRDefault="00933E59" w:rsidP="00933E59">
            <w:r w:rsidRPr="00933E59">
              <w:rPr>
                <w:color w:val="000000"/>
              </w:rPr>
              <w:t>TDLC-120KHz-case1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7871251" w14:textId="77777777" w:rsidR="00933E59" w:rsidRPr="00933E59" w:rsidRDefault="00933E59" w:rsidP="00933E59">
            <w:r w:rsidRPr="00933E59">
              <w:rPr>
                <w:color w:val="000000"/>
              </w:rPr>
              <w:t>2</w:t>
            </w:r>
          </w:p>
        </w:tc>
      </w:tr>
      <w:tr w:rsidR="00933E59" w:rsidRPr="00933E59" w14:paraId="4802335E"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D2632CB" w14:textId="0388AA14" w:rsidR="00933E59" w:rsidRPr="00933E59" w:rsidRDefault="00933E59" w:rsidP="00933E59">
            <w:r w:rsidRPr="00933E59">
              <w:rPr>
                <w:color w:val="000000"/>
              </w:rPr>
              <w:t>26</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D7755BC" w14:textId="77777777" w:rsidR="00933E59" w:rsidRPr="00933E59" w:rsidRDefault="00933E59" w:rsidP="00933E59">
            <w:r w:rsidRPr="00933E59">
              <w:rPr>
                <w:color w:val="000000"/>
              </w:rPr>
              <w:t>TDLC-120KHz-case2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620EBC8" w14:textId="65281B43" w:rsidR="00933E59" w:rsidRPr="00933E59" w:rsidRDefault="00933E59" w:rsidP="00933E59">
            <w:r>
              <w:rPr>
                <w:color w:val="000000"/>
              </w:rPr>
              <w:t>3</w:t>
            </w:r>
          </w:p>
        </w:tc>
      </w:tr>
    </w:tbl>
    <w:p w14:paraId="69E4B3D4" w14:textId="77777777" w:rsidR="00933E59" w:rsidRDefault="00933E59" w:rsidP="00760545">
      <w:pPr>
        <w:jc w:val="both"/>
        <w:rPr>
          <w:b/>
          <w:bCs/>
          <w:i/>
          <w:iCs/>
        </w:rPr>
      </w:pPr>
    </w:p>
    <w:p w14:paraId="7A6B7714" w14:textId="6515556D" w:rsidR="00933E59" w:rsidRDefault="00933E59" w:rsidP="005C077D">
      <w:pPr>
        <w:spacing w:after="120"/>
        <w:jc w:val="both"/>
      </w:pPr>
      <w:r w:rsidRPr="00933E59">
        <w:t>Compared with simulation results in</w:t>
      </w:r>
      <w:r>
        <w:t xml:space="preserve"> </w:t>
      </w:r>
      <w:r w:rsidRPr="00933E59">
        <w:t>R4-1711691</w:t>
      </w:r>
      <w:r>
        <w:t>, for FR1 2 more samples are needed</w:t>
      </w:r>
      <w:r w:rsidR="005C077D">
        <w:t xml:space="preserve"> in the worst case</w:t>
      </w:r>
      <w:r>
        <w:t>, and for FR2 1 more sample is needed</w:t>
      </w:r>
      <w:r w:rsidR="005C077D">
        <w:t xml:space="preserve"> in the worst case</w:t>
      </w:r>
      <w:r>
        <w:t>.</w:t>
      </w:r>
    </w:p>
    <w:p w14:paraId="2E8AC970" w14:textId="34B3D43D" w:rsidR="00933E59" w:rsidRPr="00933E59" w:rsidRDefault="00933E59" w:rsidP="00933E59">
      <w:pPr>
        <w:jc w:val="both"/>
        <w:rPr>
          <w:b/>
          <w:bCs/>
          <w:i/>
          <w:iCs/>
        </w:rPr>
      </w:pPr>
      <w:r w:rsidRPr="00933E59">
        <w:rPr>
          <w:b/>
          <w:bCs/>
          <w:i/>
          <w:iCs/>
        </w:rPr>
        <w:t>Observation</w:t>
      </w:r>
      <w:r w:rsidR="005C077D">
        <w:rPr>
          <w:b/>
          <w:bCs/>
          <w:i/>
          <w:iCs/>
        </w:rPr>
        <w:t xml:space="preserve"> 1</w:t>
      </w:r>
      <w:r w:rsidRPr="00933E59">
        <w:rPr>
          <w:b/>
          <w:bCs/>
          <w:i/>
          <w:iCs/>
        </w:rPr>
        <w:t xml:space="preserve">: </w:t>
      </w:r>
    </w:p>
    <w:p w14:paraId="1D5EA847" w14:textId="11F022FC" w:rsidR="00933E59" w:rsidRPr="00933E59" w:rsidRDefault="00933E59" w:rsidP="00933E59">
      <w:pPr>
        <w:jc w:val="both"/>
        <w:rPr>
          <w:b/>
          <w:bCs/>
          <w:i/>
          <w:iCs/>
        </w:rPr>
      </w:pPr>
      <w:r w:rsidRPr="00933E59">
        <w:rPr>
          <w:b/>
          <w:bCs/>
          <w:i/>
          <w:iCs/>
        </w:rPr>
        <w:t xml:space="preserve">In FR1, 2 more samples are needed for RedCap </w:t>
      </w:r>
      <w:r w:rsidR="005C077D">
        <w:rPr>
          <w:b/>
          <w:bCs/>
          <w:i/>
          <w:iCs/>
        </w:rPr>
        <w:t xml:space="preserve">1Rx </w:t>
      </w:r>
      <w:r w:rsidRPr="00933E59">
        <w:rPr>
          <w:b/>
          <w:bCs/>
          <w:i/>
          <w:iCs/>
        </w:rPr>
        <w:t>PSS/SSS detection compared with legacy UE</w:t>
      </w:r>
      <w:r w:rsidR="005C077D">
        <w:rPr>
          <w:b/>
          <w:bCs/>
          <w:i/>
          <w:iCs/>
        </w:rPr>
        <w:t xml:space="preserve"> in the worst case</w:t>
      </w:r>
      <w:r w:rsidRPr="00933E59">
        <w:rPr>
          <w:b/>
          <w:bCs/>
          <w:i/>
          <w:iCs/>
        </w:rPr>
        <w:t>.</w:t>
      </w:r>
    </w:p>
    <w:p w14:paraId="696A14B4" w14:textId="447ADFB5" w:rsidR="00933E59" w:rsidRDefault="00933E59" w:rsidP="00933E59">
      <w:pPr>
        <w:jc w:val="both"/>
        <w:rPr>
          <w:b/>
          <w:bCs/>
          <w:i/>
          <w:iCs/>
        </w:rPr>
      </w:pPr>
      <w:r w:rsidRPr="00933E59">
        <w:rPr>
          <w:b/>
          <w:bCs/>
          <w:i/>
          <w:iCs/>
        </w:rPr>
        <w:t xml:space="preserve">In FR2, </w:t>
      </w:r>
      <w:r w:rsidR="005C077D">
        <w:rPr>
          <w:b/>
          <w:bCs/>
          <w:i/>
          <w:iCs/>
        </w:rPr>
        <w:t>1 more</w:t>
      </w:r>
      <w:r w:rsidRPr="00933E59">
        <w:rPr>
          <w:b/>
          <w:bCs/>
          <w:i/>
          <w:iCs/>
        </w:rPr>
        <w:t xml:space="preserve"> sample</w:t>
      </w:r>
      <w:r w:rsidR="005C077D">
        <w:rPr>
          <w:b/>
          <w:bCs/>
          <w:i/>
          <w:iCs/>
        </w:rPr>
        <w:t xml:space="preserve"> is </w:t>
      </w:r>
      <w:r w:rsidRPr="00933E59">
        <w:rPr>
          <w:b/>
          <w:bCs/>
          <w:i/>
          <w:iCs/>
        </w:rPr>
        <w:t xml:space="preserve">needed for RedCap </w:t>
      </w:r>
      <w:r w:rsidR="005C077D">
        <w:rPr>
          <w:b/>
          <w:bCs/>
          <w:i/>
          <w:iCs/>
        </w:rPr>
        <w:t>1Rx</w:t>
      </w:r>
      <w:r w:rsidR="005C077D" w:rsidRPr="00933E59">
        <w:rPr>
          <w:b/>
          <w:bCs/>
          <w:i/>
          <w:iCs/>
        </w:rPr>
        <w:t xml:space="preserve"> </w:t>
      </w:r>
      <w:r w:rsidRPr="00933E59">
        <w:rPr>
          <w:b/>
          <w:bCs/>
          <w:i/>
          <w:iCs/>
        </w:rPr>
        <w:t>PSS/SSS detection compared with legacy UE</w:t>
      </w:r>
      <w:r w:rsidR="005C077D" w:rsidRPr="005C077D">
        <w:rPr>
          <w:b/>
          <w:bCs/>
          <w:i/>
          <w:iCs/>
        </w:rPr>
        <w:t xml:space="preserve"> </w:t>
      </w:r>
      <w:r w:rsidR="005C077D">
        <w:rPr>
          <w:b/>
          <w:bCs/>
          <w:i/>
          <w:iCs/>
        </w:rPr>
        <w:t>in the worst case</w:t>
      </w:r>
      <w:r w:rsidRPr="00933E59">
        <w:rPr>
          <w:b/>
          <w:bCs/>
          <w:i/>
          <w:iCs/>
        </w:rPr>
        <w:t>.</w:t>
      </w:r>
    </w:p>
    <w:p w14:paraId="38E50B81" w14:textId="45F72B28" w:rsidR="005C077D" w:rsidRDefault="005C077D" w:rsidP="00933E59">
      <w:pPr>
        <w:jc w:val="both"/>
        <w:rPr>
          <w:b/>
          <w:bCs/>
          <w:i/>
          <w:iCs/>
        </w:rPr>
      </w:pPr>
    </w:p>
    <w:p w14:paraId="363F6876" w14:textId="268B0D42" w:rsidR="005C077D" w:rsidRDefault="005A3E2A" w:rsidP="005A3E2A">
      <w:pPr>
        <w:spacing w:after="120"/>
        <w:jc w:val="both"/>
      </w:pPr>
      <w:r>
        <w:t>Since the lower bound 600ms was from the baseline cell detection of LTE, l</w:t>
      </w:r>
      <w:r w:rsidR="005C077D">
        <w:t>ike in LTE cat-1bis case, we don’t think</w:t>
      </w:r>
      <w:r>
        <w:t xml:space="preserve"> it shall be changed for RedCap 1Rx case.</w:t>
      </w:r>
    </w:p>
    <w:p w14:paraId="4D821C97" w14:textId="0C54CD35" w:rsidR="005A3E2A" w:rsidRPr="00E066D7" w:rsidRDefault="005A3E2A" w:rsidP="00ED547F">
      <w:pPr>
        <w:spacing w:after="120"/>
        <w:jc w:val="both"/>
        <w:rPr>
          <w:b/>
          <w:bCs/>
          <w:i/>
          <w:iCs/>
        </w:rPr>
      </w:pPr>
      <w:r w:rsidRPr="00E066D7">
        <w:rPr>
          <w:b/>
          <w:bCs/>
          <w:i/>
          <w:iCs/>
        </w:rPr>
        <w:t xml:space="preserve">Proposal </w:t>
      </w:r>
      <w:r w:rsidR="00154EB9">
        <w:rPr>
          <w:b/>
          <w:bCs/>
          <w:i/>
          <w:iCs/>
        </w:rPr>
        <w:t>4</w:t>
      </w:r>
      <w:r w:rsidRPr="00E066D7">
        <w:rPr>
          <w:b/>
          <w:bCs/>
          <w:i/>
          <w:iCs/>
        </w:rPr>
        <w:t>: the baseline intra-frequency PSS/SSS detection requirement without DRX shall be defined:</w:t>
      </w:r>
    </w:p>
    <w:p w14:paraId="64E9A0AF" w14:textId="18C4DBE4" w:rsidR="005A3E2A" w:rsidRPr="00E066D7" w:rsidRDefault="005A3E2A" w:rsidP="00ED547F">
      <w:pPr>
        <w:pStyle w:val="ListParagraph"/>
        <w:numPr>
          <w:ilvl w:val="0"/>
          <w:numId w:val="27"/>
        </w:numPr>
        <w:spacing w:after="120" w:line="240" w:lineRule="auto"/>
        <w:ind w:firstLineChars="0"/>
        <w:jc w:val="both"/>
        <w:rPr>
          <w:b/>
          <w:bCs/>
          <w:i/>
          <w:iCs/>
          <w:sz w:val="24"/>
          <w:szCs w:val="24"/>
        </w:rPr>
      </w:pPr>
      <w:r w:rsidRPr="00E066D7">
        <w:rPr>
          <w:b/>
          <w:bCs/>
          <w:i/>
          <w:iCs/>
          <w:sz w:val="24"/>
          <w:szCs w:val="24"/>
        </w:rPr>
        <w:t>In FR1, extend the PSS/SSS detection</w:t>
      </w:r>
      <w:r w:rsidRPr="00E066D7">
        <w:rPr>
          <w:b/>
          <w:bCs/>
          <w:i/>
          <w:iCs/>
          <w:sz w:val="24"/>
          <w:szCs w:val="24"/>
          <w:lang w:val="en-US"/>
        </w:rPr>
        <w:t xml:space="preserve"> delay</w:t>
      </w:r>
      <w:r w:rsidRPr="00E066D7">
        <w:rPr>
          <w:b/>
          <w:bCs/>
          <w:i/>
          <w:iCs/>
          <w:sz w:val="24"/>
          <w:szCs w:val="24"/>
        </w:rPr>
        <w:t xml:space="preserve"> by 2 SMTC without changing the lower boundary ‘600ms’</w:t>
      </w:r>
    </w:p>
    <w:p w14:paraId="71C645C5" w14:textId="77777777" w:rsidR="005A3E2A" w:rsidRPr="00E066D7" w:rsidRDefault="005A3E2A" w:rsidP="00ED547F">
      <w:pPr>
        <w:pStyle w:val="ListParagraph"/>
        <w:numPr>
          <w:ilvl w:val="1"/>
          <w:numId w:val="27"/>
        </w:numPr>
        <w:spacing w:after="120" w:line="240" w:lineRule="auto"/>
        <w:ind w:firstLineChars="0"/>
        <w:jc w:val="both"/>
        <w:rPr>
          <w:b/>
          <w:bCs/>
          <w:i/>
          <w:iCs/>
          <w:sz w:val="24"/>
          <w:szCs w:val="24"/>
        </w:rPr>
      </w:pPr>
      <w:r w:rsidRPr="00E066D7">
        <w:rPr>
          <w:b/>
          <w:bCs/>
          <w:i/>
          <w:iCs/>
          <w:sz w:val="24"/>
          <w:szCs w:val="24"/>
        </w:rPr>
        <w:t>non-DRX delay requirement: max( 600ms, ceil( 7 x Kp) x SMTC period ) x CSSFintra</w:t>
      </w:r>
    </w:p>
    <w:p w14:paraId="4ACC0A96" w14:textId="77777777" w:rsidR="00D76226" w:rsidRDefault="00D76226" w:rsidP="00760545">
      <w:pPr>
        <w:jc w:val="both"/>
      </w:pPr>
    </w:p>
    <w:p w14:paraId="3DCF2728" w14:textId="3DB102FA" w:rsidR="00D76226" w:rsidRDefault="00D76226" w:rsidP="00760545">
      <w:pPr>
        <w:jc w:val="both"/>
      </w:pPr>
      <w:r>
        <w:t>The remaining issues for time index reading are:</w:t>
      </w:r>
    </w:p>
    <w:tbl>
      <w:tblPr>
        <w:tblStyle w:val="TableGrid"/>
        <w:tblW w:w="0" w:type="auto"/>
        <w:tblLook w:val="04A0" w:firstRow="1" w:lastRow="0" w:firstColumn="1" w:lastColumn="0" w:noHBand="0" w:noVBand="1"/>
      </w:tblPr>
      <w:tblGrid>
        <w:gridCol w:w="9629"/>
      </w:tblGrid>
      <w:tr w:rsidR="00D76226" w14:paraId="667C28B2" w14:textId="77777777" w:rsidTr="00D76226">
        <w:tc>
          <w:tcPr>
            <w:tcW w:w="9629" w:type="dxa"/>
          </w:tcPr>
          <w:p w14:paraId="587A7202" w14:textId="77777777" w:rsidR="004E29BD" w:rsidRPr="004E29BD" w:rsidRDefault="004E29BD" w:rsidP="004E29BD">
            <w:pPr>
              <w:spacing w:after="0"/>
              <w:rPr>
                <w:b/>
                <w:color w:val="000000" w:themeColor="text1"/>
                <w:sz w:val="20"/>
                <w:szCs w:val="20"/>
                <w:u w:val="single"/>
                <w:lang w:eastAsia="ko-KR"/>
              </w:rPr>
            </w:pPr>
            <w:r w:rsidRPr="004E29BD">
              <w:rPr>
                <w:b/>
                <w:color w:val="000000" w:themeColor="text1"/>
                <w:sz w:val="20"/>
                <w:szCs w:val="20"/>
                <w:u w:val="single"/>
                <w:lang w:eastAsia="ko-KR"/>
              </w:rPr>
              <w:t>Whether to extend time index delay in FR2 (MIB decoding)</w:t>
            </w:r>
          </w:p>
          <w:p w14:paraId="6C74A29F" w14:textId="77777777" w:rsidR="004E29BD" w:rsidRPr="004E29BD" w:rsidRDefault="004E29BD" w:rsidP="004E29BD">
            <w:pPr>
              <w:pStyle w:val="ListParagraph"/>
              <w:widowControl/>
              <w:numPr>
                <w:ilvl w:val="0"/>
                <w:numId w:val="13"/>
              </w:numPr>
              <w:overflowPunct w:val="0"/>
              <w:autoSpaceDE w:val="0"/>
              <w:autoSpaceDN w:val="0"/>
              <w:adjustRightInd w:val="0"/>
              <w:spacing w:after="0" w:line="259" w:lineRule="auto"/>
              <w:ind w:firstLineChars="0"/>
              <w:textAlignment w:val="baseline"/>
              <w:rPr>
                <w:bCs/>
                <w:color w:val="000000" w:themeColor="text1"/>
                <w:sz w:val="20"/>
                <w:szCs w:val="20"/>
                <w:lang w:eastAsia="ko-KR"/>
              </w:rPr>
            </w:pPr>
            <w:r w:rsidRPr="004E29BD">
              <w:rPr>
                <w:bCs/>
                <w:color w:val="000000" w:themeColor="text1"/>
                <w:sz w:val="20"/>
                <w:szCs w:val="20"/>
                <w:lang w:eastAsia="ko-KR"/>
              </w:rPr>
              <w:t>Time index delay in FR2 (MIB decoding) is extended.</w:t>
            </w:r>
          </w:p>
          <w:p w14:paraId="518F9D2E" w14:textId="77777777" w:rsidR="004E29BD" w:rsidRPr="004E29BD" w:rsidRDefault="004E29BD" w:rsidP="004E29BD">
            <w:pPr>
              <w:spacing w:after="0"/>
              <w:rPr>
                <w:b/>
                <w:color w:val="000000" w:themeColor="text1"/>
                <w:sz w:val="20"/>
                <w:szCs w:val="20"/>
                <w:u w:val="single"/>
                <w:lang w:eastAsia="ko-KR"/>
              </w:rPr>
            </w:pPr>
            <w:r w:rsidRPr="004E29BD">
              <w:rPr>
                <w:b/>
                <w:color w:val="000000" w:themeColor="text1"/>
                <w:sz w:val="20"/>
                <w:szCs w:val="20"/>
                <w:u w:val="single"/>
                <w:lang w:eastAsia="ko-KR"/>
              </w:rPr>
              <w:t>Updates to time index detection performance metric</w:t>
            </w:r>
          </w:p>
          <w:p w14:paraId="0D8DCB73" w14:textId="77777777" w:rsidR="004E29BD" w:rsidRPr="004E29BD" w:rsidRDefault="004E29BD" w:rsidP="004E29BD">
            <w:pPr>
              <w:pStyle w:val="ListParagraph"/>
              <w:widowControl/>
              <w:numPr>
                <w:ilvl w:val="0"/>
                <w:numId w:val="13"/>
              </w:numPr>
              <w:overflowPunct w:val="0"/>
              <w:autoSpaceDE w:val="0"/>
              <w:autoSpaceDN w:val="0"/>
              <w:adjustRightInd w:val="0"/>
              <w:spacing w:after="0" w:line="259" w:lineRule="auto"/>
              <w:ind w:firstLineChars="0"/>
              <w:textAlignment w:val="baseline"/>
              <w:rPr>
                <w:iCs/>
                <w:color w:val="000000" w:themeColor="text1"/>
                <w:sz w:val="20"/>
                <w:szCs w:val="20"/>
                <w:lang w:val="en-US" w:eastAsia="zh-CN"/>
              </w:rPr>
            </w:pPr>
            <w:r w:rsidRPr="004E29BD">
              <w:rPr>
                <w:iCs/>
                <w:color w:val="000000" w:themeColor="text1"/>
                <w:sz w:val="20"/>
                <w:szCs w:val="20"/>
                <w:lang w:val="en-US" w:eastAsia="zh-CN"/>
              </w:rPr>
              <w:t>No consensus to change or update the already agreed simulation assumptions for time index detection performance metric. RAN4 to use the agreed simulation assumption as the baseline.</w:t>
            </w:r>
          </w:p>
          <w:p w14:paraId="13C2B72C" w14:textId="77777777" w:rsidR="004E29BD" w:rsidRPr="004E29BD" w:rsidRDefault="004E29BD" w:rsidP="004E29BD">
            <w:pPr>
              <w:spacing w:after="0"/>
              <w:rPr>
                <w:sz w:val="20"/>
                <w:szCs w:val="20"/>
              </w:rPr>
            </w:pPr>
            <w:r w:rsidRPr="004E29BD">
              <w:rPr>
                <w:b/>
                <w:color w:val="000000" w:themeColor="text1"/>
                <w:sz w:val="20"/>
                <w:szCs w:val="20"/>
                <w:u w:val="single"/>
                <w:lang w:eastAsia="ko-KR"/>
              </w:rPr>
              <w:t>Whether to extend time index delay in FR1 (PBCH-DMRS detection)</w:t>
            </w:r>
          </w:p>
          <w:p w14:paraId="2FF9D5E6" w14:textId="77777777" w:rsidR="004E29BD" w:rsidRPr="004E29BD" w:rsidRDefault="004E29BD" w:rsidP="004E29BD">
            <w:pPr>
              <w:pStyle w:val="ListParagraph"/>
              <w:widowControl/>
              <w:numPr>
                <w:ilvl w:val="0"/>
                <w:numId w:val="13"/>
              </w:numPr>
              <w:overflowPunct w:val="0"/>
              <w:autoSpaceDE w:val="0"/>
              <w:autoSpaceDN w:val="0"/>
              <w:adjustRightInd w:val="0"/>
              <w:spacing w:after="0" w:line="259" w:lineRule="auto"/>
              <w:ind w:firstLineChars="0"/>
              <w:textAlignment w:val="baseline"/>
              <w:rPr>
                <w:sz w:val="20"/>
                <w:szCs w:val="20"/>
                <w:lang w:eastAsia="zh-CN"/>
              </w:rPr>
            </w:pPr>
            <w:r w:rsidRPr="004E29BD">
              <w:rPr>
                <w:sz w:val="20"/>
                <w:szCs w:val="20"/>
                <w:lang w:eastAsia="zh-CN"/>
              </w:rPr>
              <w:t>RAN4 to extend time index delay in FR1 (PBCH-DMRS detection)</w:t>
            </w:r>
          </w:p>
          <w:p w14:paraId="1E8F93E6" w14:textId="77777777" w:rsidR="004E29BD" w:rsidRPr="004E29BD" w:rsidRDefault="004E29BD" w:rsidP="004E29BD">
            <w:pPr>
              <w:spacing w:after="0"/>
              <w:rPr>
                <w:b/>
                <w:color w:val="000000" w:themeColor="text1"/>
                <w:sz w:val="20"/>
                <w:szCs w:val="20"/>
                <w:u w:val="single"/>
                <w:lang w:eastAsia="ko-KR"/>
              </w:rPr>
            </w:pPr>
            <w:r w:rsidRPr="004E29BD">
              <w:rPr>
                <w:b/>
                <w:color w:val="000000" w:themeColor="text1"/>
                <w:sz w:val="20"/>
                <w:szCs w:val="20"/>
                <w:u w:val="single"/>
                <w:lang w:eastAsia="ko-KR"/>
              </w:rPr>
              <w:t xml:space="preserve">Whether to extend the lower boundary of time index detection delay </w:t>
            </w:r>
          </w:p>
          <w:p w14:paraId="0529B301" w14:textId="77777777" w:rsidR="004E29BD" w:rsidRPr="00E73393" w:rsidRDefault="004E29BD" w:rsidP="004E29BD">
            <w:pPr>
              <w:pStyle w:val="ListParagraph"/>
              <w:widowControl/>
              <w:numPr>
                <w:ilvl w:val="0"/>
                <w:numId w:val="13"/>
              </w:numPr>
              <w:overflowPunct w:val="0"/>
              <w:autoSpaceDE w:val="0"/>
              <w:autoSpaceDN w:val="0"/>
              <w:adjustRightInd w:val="0"/>
              <w:spacing w:after="0" w:line="259" w:lineRule="auto"/>
              <w:ind w:firstLineChars="0"/>
              <w:textAlignment w:val="baseline"/>
              <w:rPr>
                <w:bCs/>
                <w:color w:val="000000" w:themeColor="text1"/>
                <w:lang w:eastAsia="ko-KR"/>
              </w:rPr>
            </w:pPr>
            <w:r w:rsidRPr="004E29BD">
              <w:rPr>
                <w:bCs/>
                <w:color w:val="000000" w:themeColor="text1"/>
                <w:sz w:val="20"/>
                <w:szCs w:val="20"/>
                <w:lang w:eastAsia="ko-KR"/>
              </w:rPr>
              <w:t xml:space="preserve">RAN4 to extend the lower boundary of time index detection delay, how much to extend is TBD.  </w:t>
            </w:r>
          </w:p>
          <w:p w14:paraId="51BD3FAE" w14:textId="1D1777F8" w:rsidR="00154EB9" w:rsidRPr="00154EB9" w:rsidRDefault="00154EB9" w:rsidP="00154EB9">
            <w:pPr>
              <w:spacing w:after="0"/>
              <w:rPr>
                <w:b/>
                <w:color w:val="000000" w:themeColor="text1"/>
                <w:sz w:val="20"/>
                <w:szCs w:val="20"/>
                <w:u w:val="single"/>
                <w:lang w:eastAsia="ko-KR"/>
              </w:rPr>
            </w:pPr>
            <w:r w:rsidRPr="00154EB9">
              <w:rPr>
                <w:b/>
                <w:color w:val="000000" w:themeColor="text1"/>
                <w:sz w:val="20"/>
                <w:szCs w:val="20"/>
                <w:u w:val="single"/>
                <w:lang w:eastAsia="ko-KR"/>
              </w:rPr>
              <w:t>If extended, how much to extend time index delay in FR1</w:t>
            </w:r>
          </w:p>
          <w:p w14:paraId="6440DF42" w14:textId="77777777" w:rsidR="00154EB9" w:rsidRPr="00154EB9" w:rsidRDefault="00154EB9" w:rsidP="00154EB9">
            <w:pPr>
              <w:spacing w:after="0"/>
              <w:rPr>
                <w:sz w:val="20"/>
                <w:szCs w:val="20"/>
              </w:rPr>
            </w:pPr>
            <w:r w:rsidRPr="00154EB9">
              <w:rPr>
                <w:bCs/>
                <w:color w:val="000000" w:themeColor="text1"/>
                <w:sz w:val="20"/>
                <w:szCs w:val="20"/>
                <w:lang w:eastAsia="ko-KR"/>
              </w:rPr>
              <w:t xml:space="preserve">In section 6.1.2, it is agreed that </w:t>
            </w:r>
            <w:r w:rsidRPr="00154EB9">
              <w:rPr>
                <w:sz w:val="20"/>
                <w:szCs w:val="20"/>
              </w:rPr>
              <w:t>RAN4 to extend time index delay in FR1 (PBCH-DMRS detection).</w:t>
            </w:r>
          </w:p>
          <w:p w14:paraId="27C1DA25" w14:textId="77777777" w:rsidR="00154EB9" w:rsidRPr="00154EB9" w:rsidRDefault="00154EB9" w:rsidP="00154EB9">
            <w:pPr>
              <w:pStyle w:val="ListParagraph"/>
              <w:widowControl/>
              <w:numPr>
                <w:ilvl w:val="1"/>
                <w:numId w:val="29"/>
              </w:numPr>
              <w:spacing w:after="0" w:line="259" w:lineRule="auto"/>
              <w:ind w:left="1440" w:firstLineChars="0"/>
              <w:rPr>
                <w:color w:val="000000" w:themeColor="text1"/>
                <w:sz w:val="20"/>
                <w:szCs w:val="20"/>
                <w:lang w:eastAsia="zh-CN"/>
              </w:rPr>
            </w:pPr>
            <w:r w:rsidRPr="00154EB9">
              <w:rPr>
                <w:b/>
                <w:bCs/>
                <w:color w:val="000000" w:themeColor="text1"/>
                <w:sz w:val="20"/>
                <w:szCs w:val="20"/>
                <w:lang w:eastAsia="zh-CN"/>
              </w:rPr>
              <w:t>Option 1 (Apple, E///, MTK):</w:t>
            </w:r>
            <w:r w:rsidRPr="00154EB9">
              <w:rPr>
                <w:color w:val="000000" w:themeColor="text1"/>
                <w:sz w:val="20"/>
                <w:szCs w:val="20"/>
                <w:lang w:eastAsia="zh-CN"/>
              </w:rPr>
              <w:t xml:space="preserve"> by 1 SMTC</w:t>
            </w:r>
          </w:p>
          <w:p w14:paraId="52DA77E2" w14:textId="77777777" w:rsidR="00154EB9" w:rsidRPr="00154EB9" w:rsidRDefault="00154EB9" w:rsidP="00154EB9">
            <w:pPr>
              <w:pStyle w:val="ListParagraph"/>
              <w:widowControl/>
              <w:numPr>
                <w:ilvl w:val="1"/>
                <w:numId w:val="29"/>
              </w:numPr>
              <w:spacing w:after="0" w:line="259" w:lineRule="auto"/>
              <w:ind w:left="1440" w:firstLineChars="0"/>
              <w:rPr>
                <w:color w:val="000000" w:themeColor="text1"/>
                <w:sz w:val="20"/>
                <w:szCs w:val="20"/>
                <w:lang w:eastAsia="zh-CN"/>
              </w:rPr>
            </w:pPr>
            <w:r w:rsidRPr="00154EB9">
              <w:rPr>
                <w:b/>
                <w:bCs/>
                <w:color w:val="000000" w:themeColor="text1"/>
                <w:sz w:val="20"/>
                <w:szCs w:val="20"/>
                <w:lang w:eastAsia="zh-CN"/>
              </w:rPr>
              <w:t>Option 2 (HW):</w:t>
            </w:r>
            <w:r w:rsidRPr="00154EB9">
              <w:rPr>
                <w:color w:val="000000" w:themeColor="text1"/>
                <w:sz w:val="20"/>
                <w:szCs w:val="20"/>
                <w:lang w:eastAsia="zh-CN"/>
              </w:rPr>
              <w:t xml:space="preserve"> Doubled, i.e. 6 samples needed in total</w:t>
            </w:r>
          </w:p>
          <w:p w14:paraId="22360D05" w14:textId="77777777" w:rsidR="00154EB9" w:rsidRPr="00154EB9" w:rsidRDefault="00154EB9" w:rsidP="00154EB9">
            <w:pPr>
              <w:pStyle w:val="ListParagraph"/>
              <w:widowControl/>
              <w:numPr>
                <w:ilvl w:val="1"/>
                <w:numId w:val="29"/>
              </w:numPr>
              <w:spacing w:after="0" w:line="259" w:lineRule="auto"/>
              <w:ind w:left="1440" w:firstLineChars="0"/>
              <w:rPr>
                <w:color w:val="000000" w:themeColor="text1"/>
                <w:sz w:val="20"/>
                <w:szCs w:val="20"/>
                <w:lang w:eastAsia="zh-CN"/>
              </w:rPr>
            </w:pPr>
            <w:r w:rsidRPr="00154EB9">
              <w:rPr>
                <w:b/>
                <w:bCs/>
                <w:color w:val="000000" w:themeColor="text1"/>
                <w:sz w:val="20"/>
                <w:szCs w:val="20"/>
                <w:lang w:eastAsia="zh-CN"/>
              </w:rPr>
              <w:t>Option 3 (QC, HW):</w:t>
            </w:r>
            <w:r w:rsidRPr="00154EB9">
              <w:rPr>
                <w:color w:val="000000" w:themeColor="text1"/>
                <w:sz w:val="20"/>
                <w:szCs w:val="20"/>
                <w:lang w:eastAsia="zh-CN"/>
              </w:rPr>
              <w:t xml:space="preserve"> 7 attempts</w:t>
            </w:r>
          </w:p>
          <w:p w14:paraId="0E9E2C38" w14:textId="77777777" w:rsidR="00154EB9" w:rsidRPr="00154EB9" w:rsidRDefault="00154EB9" w:rsidP="00154EB9">
            <w:pPr>
              <w:spacing w:after="0"/>
              <w:rPr>
                <w:bCs/>
                <w:color w:val="000000" w:themeColor="text1"/>
                <w:sz w:val="20"/>
                <w:szCs w:val="20"/>
                <w:lang w:eastAsia="ko-KR"/>
              </w:rPr>
            </w:pPr>
          </w:p>
          <w:p w14:paraId="65132B0C" w14:textId="77777777" w:rsidR="00154EB9" w:rsidRPr="00154EB9" w:rsidRDefault="00154EB9" w:rsidP="00154EB9">
            <w:pPr>
              <w:spacing w:after="0"/>
              <w:rPr>
                <w:b/>
                <w:color w:val="000000" w:themeColor="text1"/>
                <w:sz w:val="20"/>
                <w:szCs w:val="20"/>
                <w:u w:val="single"/>
                <w:lang w:eastAsia="ko-KR"/>
              </w:rPr>
            </w:pPr>
            <w:r w:rsidRPr="00154EB9">
              <w:rPr>
                <w:b/>
                <w:color w:val="000000" w:themeColor="text1"/>
                <w:sz w:val="20"/>
                <w:szCs w:val="20"/>
                <w:u w:val="single"/>
                <w:lang w:eastAsia="ko-KR"/>
              </w:rPr>
              <w:t>If extended, how much to extend time index delay in FR2</w:t>
            </w:r>
          </w:p>
          <w:p w14:paraId="2B6748DF" w14:textId="77777777" w:rsidR="00154EB9" w:rsidRPr="00154EB9" w:rsidRDefault="00154EB9" w:rsidP="00154EB9">
            <w:pPr>
              <w:spacing w:after="0"/>
              <w:rPr>
                <w:bCs/>
                <w:color w:val="000000" w:themeColor="text1"/>
                <w:sz w:val="20"/>
                <w:szCs w:val="20"/>
                <w:lang w:eastAsia="ko-KR"/>
              </w:rPr>
            </w:pPr>
            <w:r w:rsidRPr="00154EB9">
              <w:rPr>
                <w:bCs/>
                <w:color w:val="000000" w:themeColor="text1"/>
                <w:sz w:val="20"/>
                <w:szCs w:val="20"/>
                <w:lang w:eastAsia="ko-KR"/>
              </w:rPr>
              <w:t>In section 6.1.2, it is agreed that time index delay in FR2 (MIB decoding) is extended.</w:t>
            </w:r>
          </w:p>
          <w:p w14:paraId="346360DD" w14:textId="77777777" w:rsidR="00154EB9" w:rsidRPr="00154EB9" w:rsidRDefault="00154EB9" w:rsidP="00154EB9">
            <w:pPr>
              <w:pStyle w:val="ListParagraph"/>
              <w:widowControl/>
              <w:numPr>
                <w:ilvl w:val="1"/>
                <w:numId w:val="29"/>
              </w:numPr>
              <w:spacing w:after="0" w:line="259" w:lineRule="auto"/>
              <w:ind w:left="1440" w:firstLineChars="0"/>
              <w:rPr>
                <w:color w:val="000000" w:themeColor="text1"/>
                <w:sz w:val="20"/>
                <w:szCs w:val="20"/>
                <w:lang w:eastAsia="zh-CN"/>
              </w:rPr>
            </w:pPr>
            <w:r w:rsidRPr="00154EB9">
              <w:rPr>
                <w:b/>
                <w:bCs/>
                <w:color w:val="000000" w:themeColor="text1"/>
                <w:sz w:val="20"/>
                <w:szCs w:val="20"/>
                <w:lang w:eastAsia="zh-CN"/>
              </w:rPr>
              <w:t>Option 1 (vivo):</w:t>
            </w:r>
            <w:r w:rsidRPr="00154EB9">
              <w:rPr>
                <w:color w:val="000000" w:themeColor="text1"/>
                <w:sz w:val="20"/>
                <w:szCs w:val="20"/>
                <w:lang w:eastAsia="zh-CN"/>
              </w:rPr>
              <w:t xml:space="preserve"> 8 samples needed in total.</w:t>
            </w:r>
          </w:p>
          <w:p w14:paraId="6387CD8F" w14:textId="77777777" w:rsidR="00154EB9" w:rsidRPr="00154EB9" w:rsidRDefault="00154EB9" w:rsidP="00154EB9">
            <w:pPr>
              <w:pStyle w:val="ListParagraph"/>
              <w:widowControl/>
              <w:numPr>
                <w:ilvl w:val="1"/>
                <w:numId w:val="29"/>
              </w:numPr>
              <w:spacing w:after="0" w:line="259" w:lineRule="auto"/>
              <w:ind w:left="1440" w:firstLineChars="0"/>
              <w:rPr>
                <w:color w:val="000000" w:themeColor="text1"/>
                <w:sz w:val="20"/>
                <w:szCs w:val="20"/>
                <w:lang w:eastAsia="zh-CN"/>
              </w:rPr>
            </w:pPr>
            <w:r w:rsidRPr="00154EB9">
              <w:rPr>
                <w:b/>
                <w:bCs/>
                <w:color w:val="000000" w:themeColor="text1"/>
                <w:sz w:val="20"/>
                <w:szCs w:val="20"/>
                <w:lang w:eastAsia="zh-CN"/>
              </w:rPr>
              <w:t>Option 2 (HW,MTK):</w:t>
            </w:r>
            <w:r w:rsidRPr="00154EB9">
              <w:rPr>
                <w:color w:val="000000" w:themeColor="text1"/>
                <w:sz w:val="20"/>
                <w:szCs w:val="20"/>
                <w:lang w:eastAsia="zh-CN"/>
              </w:rPr>
              <w:t xml:space="preserve"> 11 samples needed in total</w:t>
            </w:r>
          </w:p>
          <w:p w14:paraId="06B846AE" w14:textId="160FAF72" w:rsidR="00D76226" w:rsidRPr="00154EB9" w:rsidRDefault="00154EB9" w:rsidP="00154EB9">
            <w:pPr>
              <w:pStyle w:val="ListParagraph"/>
              <w:widowControl/>
              <w:numPr>
                <w:ilvl w:val="1"/>
                <w:numId w:val="29"/>
              </w:numPr>
              <w:spacing w:after="0" w:line="259" w:lineRule="auto"/>
              <w:ind w:left="1440" w:firstLineChars="0"/>
              <w:rPr>
                <w:color w:val="000000" w:themeColor="text1"/>
                <w:szCs w:val="24"/>
                <w:lang w:eastAsia="zh-CN"/>
              </w:rPr>
            </w:pPr>
            <w:r w:rsidRPr="00154EB9">
              <w:rPr>
                <w:b/>
                <w:bCs/>
                <w:color w:val="000000" w:themeColor="text1"/>
                <w:sz w:val="20"/>
                <w:szCs w:val="20"/>
                <w:lang w:eastAsia="zh-CN"/>
              </w:rPr>
              <w:t xml:space="preserve">Option 3 (E///): </w:t>
            </w:r>
            <w:r w:rsidRPr="00154EB9">
              <w:rPr>
                <w:color w:val="000000" w:themeColor="text1"/>
                <w:sz w:val="20"/>
                <w:szCs w:val="20"/>
                <w:lang w:eastAsia="zh-CN"/>
              </w:rPr>
              <w:t xml:space="preserve"> 4 samples needed in total</w:t>
            </w:r>
            <w:r>
              <w:rPr>
                <w:color w:val="000000" w:themeColor="text1"/>
                <w:szCs w:val="24"/>
                <w:lang w:eastAsia="zh-CN"/>
              </w:rPr>
              <w:t xml:space="preserve"> </w:t>
            </w:r>
          </w:p>
        </w:tc>
      </w:tr>
    </w:tbl>
    <w:p w14:paraId="35133A51" w14:textId="77777777" w:rsidR="00D76226" w:rsidRDefault="00D76226" w:rsidP="00760545">
      <w:pPr>
        <w:jc w:val="both"/>
      </w:pPr>
    </w:p>
    <w:p w14:paraId="61D0F11A" w14:textId="258A1833" w:rsidR="00F31E58" w:rsidRDefault="00E066D7" w:rsidP="00760545">
      <w:pPr>
        <w:jc w:val="both"/>
      </w:pPr>
      <w:r w:rsidRPr="00E066D7">
        <w:t xml:space="preserve">The PBCH DMRS </w:t>
      </w:r>
      <w:r w:rsidR="00ED547F">
        <w:t>detection</w:t>
      </w:r>
      <w:r w:rsidRPr="00E066D7">
        <w:t xml:space="preserve"> simulation results are as below</w:t>
      </w:r>
      <w:r>
        <w:t>,</w:t>
      </w:r>
    </w:p>
    <w:p w14:paraId="5868140B" w14:textId="77777777" w:rsidR="00E066D7" w:rsidRPr="00E066D7" w:rsidRDefault="00E066D7" w:rsidP="00760545">
      <w:pPr>
        <w:jc w:val="both"/>
      </w:pPr>
    </w:p>
    <w:p w14:paraId="1675C5FC" w14:textId="0B18E5C2" w:rsidR="00E066D7" w:rsidRDefault="00E066D7" w:rsidP="00E066D7">
      <w:pPr>
        <w:pStyle w:val="Caption"/>
        <w:keepNext/>
        <w:jc w:val="center"/>
      </w:pPr>
      <w:r>
        <w:t xml:space="preserve">Table </w:t>
      </w:r>
      <w:fldSimple w:instr=" SEQ Table \* ARABIC ">
        <w:r w:rsidR="00153216">
          <w:rPr>
            <w:noProof/>
          </w:rPr>
          <w:t>4</w:t>
        </w:r>
      </w:fldSimple>
      <w:r>
        <w:t>. FR1 T</w:t>
      </w:r>
      <w:r w:rsidRPr="00C9081C">
        <w:t>ime index detection</w:t>
      </w:r>
      <w:r>
        <w:t xml:space="preserve"> performance 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390"/>
        <w:gridCol w:w="5003"/>
        <w:gridCol w:w="3157"/>
      </w:tblGrid>
      <w:tr w:rsidR="00E066D7" w:rsidRPr="00E066D7" w14:paraId="736FD120"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B248A4E" w14:textId="77777777" w:rsidR="00E066D7" w:rsidRPr="00E066D7" w:rsidRDefault="00E066D7" w:rsidP="00E066D7">
            <w:r w:rsidRPr="00E066D7">
              <w:rPr>
                <w:rFonts w:ascii="Calibri" w:hAnsi="Calibri" w:cs="Calibri"/>
                <w:color w:val="000000"/>
              </w:rPr>
              <w:t>TC index</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3DAAD9A" w14:textId="77777777" w:rsidR="00E066D7" w:rsidRPr="00E066D7" w:rsidRDefault="00E066D7" w:rsidP="00E066D7">
            <w:r w:rsidRPr="00E066D7">
              <w:rPr>
                <w:rFonts w:ascii="Calibri" w:hAnsi="Calibri" w:cs="Calibri"/>
                <w:color w:val="000000"/>
              </w:rPr>
              <w:t>PBCH DMRS identification TC</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742A991" w14:textId="77777777" w:rsidR="00E066D7" w:rsidRPr="00E066D7" w:rsidRDefault="00E066D7" w:rsidP="00E066D7">
            <w:r w:rsidRPr="00E066D7">
              <w:rPr>
                <w:rFonts w:ascii="Calibri" w:hAnsi="Calibri" w:cs="Calibri"/>
                <w:color w:val="000000"/>
              </w:rPr>
              <w:t>Sample number</w:t>
            </w:r>
          </w:p>
        </w:tc>
      </w:tr>
      <w:tr w:rsidR="00E066D7" w:rsidRPr="00E066D7" w14:paraId="38441577"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3B6B455" w14:textId="77777777" w:rsidR="00E066D7" w:rsidRPr="00E066D7" w:rsidRDefault="00E066D7" w:rsidP="00E066D7">
            <w:r w:rsidRPr="00E066D7">
              <w:rPr>
                <w:rFonts w:ascii="Calibri" w:hAnsi="Calibri" w:cs="Calibri"/>
                <w:color w:val="000000"/>
              </w:rPr>
              <w:t>1</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330F686" w14:textId="77777777" w:rsidR="00E066D7" w:rsidRPr="00E066D7" w:rsidRDefault="00E066D7" w:rsidP="00E066D7">
            <w:r w:rsidRPr="00E066D7">
              <w:rPr>
                <w:rFonts w:ascii="Calibri" w:hAnsi="Calibri" w:cs="Calibri"/>
                <w:color w:val="000000"/>
              </w:rPr>
              <w:t>TDLA30-30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86E3DC1" w14:textId="77777777" w:rsidR="00E066D7" w:rsidRPr="00E066D7" w:rsidRDefault="00E066D7" w:rsidP="00E066D7">
            <w:r w:rsidRPr="00E066D7">
              <w:rPr>
                <w:rFonts w:ascii="Calibri" w:hAnsi="Calibri" w:cs="Calibri"/>
                <w:color w:val="000000"/>
              </w:rPr>
              <w:t>3</w:t>
            </w:r>
          </w:p>
        </w:tc>
      </w:tr>
      <w:tr w:rsidR="00E066D7" w:rsidRPr="00E066D7" w14:paraId="6FAB4BC4"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6F855EA" w14:textId="77777777" w:rsidR="00E066D7" w:rsidRPr="00E066D7" w:rsidRDefault="00E066D7" w:rsidP="00E066D7">
            <w:r w:rsidRPr="00E066D7">
              <w:rPr>
                <w:rFonts w:ascii="Calibri" w:hAnsi="Calibri" w:cs="Calibri"/>
                <w:color w:val="000000"/>
              </w:rPr>
              <w:t>2</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004CA20" w14:textId="77777777" w:rsidR="00E066D7" w:rsidRPr="00E066D7" w:rsidRDefault="00E066D7" w:rsidP="00E066D7">
            <w:r w:rsidRPr="00E066D7">
              <w:rPr>
                <w:rFonts w:ascii="Calibri" w:hAnsi="Calibri" w:cs="Calibri"/>
                <w:color w:val="000000"/>
              </w:rPr>
              <w:t>TDLB100-30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2CAF87A" w14:textId="77777777" w:rsidR="00E066D7" w:rsidRPr="00E066D7" w:rsidRDefault="00E066D7" w:rsidP="00E066D7">
            <w:r w:rsidRPr="00E066D7">
              <w:rPr>
                <w:rFonts w:ascii="Calibri" w:hAnsi="Calibri" w:cs="Calibri"/>
                <w:color w:val="000000"/>
              </w:rPr>
              <w:t>3</w:t>
            </w:r>
          </w:p>
        </w:tc>
      </w:tr>
      <w:tr w:rsidR="00E066D7" w:rsidRPr="00E066D7" w14:paraId="6BAA072E" w14:textId="77777777" w:rsidTr="00E066D7">
        <w:trPr>
          <w:trHeight w:val="274"/>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868A54" w14:textId="77777777" w:rsidR="00E066D7" w:rsidRPr="00E066D7" w:rsidRDefault="00E066D7" w:rsidP="00E066D7">
            <w:r w:rsidRPr="00E066D7">
              <w:rPr>
                <w:rFonts w:ascii="Calibri" w:hAnsi="Calibri" w:cs="Calibri"/>
                <w:color w:val="000000"/>
              </w:rPr>
              <w:t>3</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9757030" w14:textId="77777777" w:rsidR="00E066D7" w:rsidRPr="00E066D7" w:rsidRDefault="00E066D7" w:rsidP="00E066D7">
            <w:r w:rsidRPr="00E066D7">
              <w:rPr>
                <w:rFonts w:ascii="Calibri" w:hAnsi="Calibri" w:cs="Calibri"/>
                <w:color w:val="000000"/>
              </w:rPr>
              <w:t>TDLC300-30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95DB9B5" w14:textId="77777777" w:rsidR="00E066D7" w:rsidRPr="00E066D7" w:rsidRDefault="00E066D7" w:rsidP="00E066D7">
            <w:r w:rsidRPr="00E066D7">
              <w:rPr>
                <w:rFonts w:ascii="Calibri" w:hAnsi="Calibri" w:cs="Calibri"/>
                <w:color w:val="000000"/>
              </w:rPr>
              <w:t>3</w:t>
            </w:r>
          </w:p>
        </w:tc>
      </w:tr>
      <w:tr w:rsidR="00E066D7" w:rsidRPr="00E066D7" w14:paraId="3F8BDC92"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4E252EA" w14:textId="77777777" w:rsidR="00E066D7" w:rsidRPr="00E066D7" w:rsidRDefault="00E066D7" w:rsidP="00E066D7">
            <w:r w:rsidRPr="00E066D7">
              <w:rPr>
                <w:rFonts w:ascii="Calibri" w:hAnsi="Calibri" w:cs="Calibri"/>
                <w:color w:val="000000"/>
              </w:rPr>
              <w:t>4</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993C7BB" w14:textId="77777777" w:rsidR="00E066D7" w:rsidRPr="00E066D7" w:rsidRDefault="00E066D7" w:rsidP="00E066D7">
            <w:r w:rsidRPr="00E066D7">
              <w:rPr>
                <w:rFonts w:ascii="Calibri" w:hAnsi="Calibri" w:cs="Calibri"/>
                <w:color w:val="000000"/>
              </w:rPr>
              <w:t>AWGN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56219FE" w14:textId="77777777" w:rsidR="00E066D7" w:rsidRPr="00E066D7" w:rsidRDefault="00E066D7" w:rsidP="00E066D7">
            <w:r w:rsidRPr="00E066D7">
              <w:rPr>
                <w:rFonts w:ascii="Calibri" w:hAnsi="Calibri" w:cs="Calibri"/>
                <w:color w:val="000000"/>
              </w:rPr>
              <w:t>1</w:t>
            </w:r>
          </w:p>
        </w:tc>
      </w:tr>
      <w:tr w:rsidR="00E066D7" w:rsidRPr="00E066D7" w14:paraId="0FC06B45"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399A8D3" w14:textId="77777777" w:rsidR="00E066D7" w:rsidRPr="00E066D7" w:rsidRDefault="00E066D7" w:rsidP="00E066D7">
            <w:r w:rsidRPr="00E066D7">
              <w:rPr>
                <w:rFonts w:ascii="Calibri" w:hAnsi="Calibri" w:cs="Calibri"/>
                <w:color w:val="000000"/>
              </w:rPr>
              <w:t>5</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8EE940C" w14:textId="77777777" w:rsidR="00E066D7" w:rsidRPr="00E066D7" w:rsidRDefault="00E066D7" w:rsidP="00E066D7">
            <w:r w:rsidRPr="00E066D7">
              <w:rPr>
                <w:rFonts w:ascii="Calibri" w:hAnsi="Calibri" w:cs="Calibri"/>
                <w:color w:val="000000"/>
              </w:rPr>
              <w:t>TDLA30-30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3B271B1" w14:textId="77777777" w:rsidR="00E066D7" w:rsidRPr="00E066D7" w:rsidRDefault="00E066D7" w:rsidP="00E066D7">
            <w:r w:rsidRPr="00E066D7">
              <w:rPr>
                <w:rFonts w:ascii="Calibri" w:hAnsi="Calibri" w:cs="Calibri"/>
                <w:color w:val="000000"/>
              </w:rPr>
              <w:t>3</w:t>
            </w:r>
          </w:p>
        </w:tc>
      </w:tr>
      <w:tr w:rsidR="00E066D7" w:rsidRPr="00E066D7" w14:paraId="5921DCDD"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3DFF2FB" w14:textId="77777777" w:rsidR="00E066D7" w:rsidRPr="00E066D7" w:rsidRDefault="00E066D7" w:rsidP="00E066D7">
            <w:r w:rsidRPr="00E066D7">
              <w:rPr>
                <w:rFonts w:ascii="Calibri" w:hAnsi="Calibri" w:cs="Calibri"/>
                <w:color w:val="000000"/>
              </w:rPr>
              <w:t>6</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1797AE0" w14:textId="77777777" w:rsidR="00E066D7" w:rsidRPr="00E066D7" w:rsidRDefault="00E066D7" w:rsidP="00E066D7">
            <w:r w:rsidRPr="00E066D7">
              <w:rPr>
                <w:rFonts w:ascii="Calibri" w:hAnsi="Calibri" w:cs="Calibri"/>
                <w:color w:val="000000"/>
              </w:rPr>
              <w:t>TDLB100-30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C6BA83C" w14:textId="77777777" w:rsidR="00E066D7" w:rsidRPr="00E066D7" w:rsidRDefault="00E066D7" w:rsidP="00E066D7">
            <w:r w:rsidRPr="00E066D7">
              <w:rPr>
                <w:rFonts w:ascii="Calibri" w:hAnsi="Calibri" w:cs="Calibri"/>
                <w:color w:val="000000"/>
              </w:rPr>
              <w:t>3</w:t>
            </w:r>
          </w:p>
        </w:tc>
      </w:tr>
      <w:tr w:rsidR="00E066D7" w:rsidRPr="00E066D7" w14:paraId="1E976E20"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322E6AD" w14:textId="77777777" w:rsidR="00E066D7" w:rsidRPr="00E066D7" w:rsidRDefault="00E066D7" w:rsidP="00E066D7">
            <w:r w:rsidRPr="00E066D7">
              <w:rPr>
                <w:rFonts w:ascii="Calibri" w:hAnsi="Calibri" w:cs="Calibri"/>
                <w:color w:val="000000"/>
              </w:rPr>
              <w:t>7</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CF82CE6" w14:textId="77777777" w:rsidR="00E066D7" w:rsidRPr="00E066D7" w:rsidRDefault="00E066D7" w:rsidP="00E066D7">
            <w:r w:rsidRPr="00E066D7">
              <w:rPr>
                <w:rFonts w:ascii="Calibri" w:hAnsi="Calibri" w:cs="Calibri"/>
                <w:color w:val="000000"/>
              </w:rPr>
              <w:t>TDLC300-30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7DF5A4A" w14:textId="77777777" w:rsidR="00E066D7" w:rsidRPr="00E066D7" w:rsidRDefault="00E066D7" w:rsidP="00E066D7">
            <w:r w:rsidRPr="00E066D7">
              <w:rPr>
                <w:rFonts w:ascii="Calibri" w:hAnsi="Calibri" w:cs="Calibri"/>
                <w:color w:val="000000"/>
              </w:rPr>
              <w:t>2</w:t>
            </w:r>
          </w:p>
        </w:tc>
      </w:tr>
      <w:tr w:rsidR="00E066D7" w:rsidRPr="00E066D7" w14:paraId="7B2A01D8"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2687FAB" w14:textId="77777777" w:rsidR="00E066D7" w:rsidRPr="00E066D7" w:rsidRDefault="00E066D7" w:rsidP="00E066D7">
            <w:r w:rsidRPr="00E066D7">
              <w:rPr>
                <w:rFonts w:ascii="Calibri" w:hAnsi="Calibri" w:cs="Calibri"/>
                <w:color w:val="000000"/>
              </w:rPr>
              <w:t>8</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DF685E1" w14:textId="77777777" w:rsidR="00E066D7" w:rsidRPr="00E066D7" w:rsidRDefault="00E066D7" w:rsidP="00E066D7">
            <w:r w:rsidRPr="00E066D7">
              <w:rPr>
                <w:rFonts w:ascii="Calibri" w:hAnsi="Calibri" w:cs="Calibri"/>
                <w:color w:val="000000"/>
              </w:rPr>
              <w:t>AWGN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57B02E0" w14:textId="77777777" w:rsidR="00E066D7" w:rsidRPr="00E066D7" w:rsidRDefault="00E066D7" w:rsidP="00E066D7">
            <w:r w:rsidRPr="00E066D7">
              <w:rPr>
                <w:rFonts w:ascii="Calibri" w:hAnsi="Calibri" w:cs="Calibri"/>
                <w:color w:val="000000"/>
              </w:rPr>
              <w:t>1</w:t>
            </w:r>
          </w:p>
        </w:tc>
      </w:tr>
    </w:tbl>
    <w:p w14:paraId="71957F87" w14:textId="0F4A5E2C" w:rsidR="00E066D7" w:rsidRDefault="00E066D7" w:rsidP="00760545">
      <w:pPr>
        <w:jc w:val="both"/>
        <w:rPr>
          <w:b/>
          <w:bCs/>
          <w:i/>
          <w:iCs/>
        </w:rPr>
      </w:pPr>
    </w:p>
    <w:p w14:paraId="255E9C80" w14:textId="2E87DC8B" w:rsidR="00E066D7" w:rsidRDefault="00E066D7" w:rsidP="00E066D7">
      <w:pPr>
        <w:pStyle w:val="Caption"/>
        <w:keepNext/>
        <w:jc w:val="center"/>
      </w:pPr>
      <w:r>
        <w:t xml:space="preserve">Table </w:t>
      </w:r>
      <w:fldSimple w:instr=" SEQ Table \* ARABIC ">
        <w:r w:rsidR="00153216">
          <w:rPr>
            <w:noProof/>
          </w:rPr>
          <w:t>5</w:t>
        </w:r>
      </w:fldSimple>
      <w:r>
        <w:t xml:space="preserve">. FR1 </w:t>
      </w:r>
      <w:r w:rsidRPr="008B7B1A">
        <w:t>Time index detection performance</w:t>
      </w:r>
      <w:r>
        <w:t xml:space="preserve"> </w:t>
      </w:r>
      <w:r w:rsidRPr="008B7B1A">
        <w:t>with 1Rx (SINR=-</w:t>
      </w:r>
      <w:r>
        <w:t>8</w:t>
      </w:r>
      <w:r w:rsidRPr="008B7B1A">
        <w:t>dB)</w:t>
      </w:r>
    </w:p>
    <w:tbl>
      <w:tblPr>
        <w:tblW w:w="0" w:type="auto"/>
        <w:jc w:val="center"/>
        <w:tblCellMar>
          <w:left w:w="0" w:type="dxa"/>
          <w:right w:w="0" w:type="dxa"/>
        </w:tblCellMar>
        <w:tblLook w:val="04A0" w:firstRow="1" w:lastRow="0" w:firstColumn="1" w:lastColumn="0" w:noHBand="0" w:noVBand="1"/>
      </w:tblPr>
      <w:tblGrid>
        <w:gridCol w:w="1377"/>
        <w:gridCol w:w="5000"/>
        <w:gridCol w:w="3162"/>
      </w:tblGrid>
      <w:tr w:rsidR="00E066D7" w:rsidRPr="00E066D7" w14:paraId="30B0264B"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85881E3" w14:textId="77777777" w:rsidR="00E066D7" w:rsidRPr="00E066D7" w:rsidRDefault="00E066D7" w:rsidP="00E066D7">
            <w:r w:rsidRPr="00E066D7">
              <w:rPr>
                <w:rFonts w:ascii="Calibri" w:hAnsi="Calibri" w:cs="Calibri"/>
                <w:color w:val="000000"/>
              </w:rPr>
              <w:t>TC index</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67BC2BA" w14:textId="77777777" w:rsidR="00E066D7" w:rsidRPr="00E066D7" w:rsidRDefault="00E066D7" w:rsidP="00E066D7">
            <w:r w:rsidRPr="00E066D7">
              <w:rPr>
                <w:rFonts w:ascii="Calibri" w:hAnsi="Calibri" w:cs="Calibri"/>
                <w:color w:val="000000"/>
              </w:rPr>
              <w:t>PBCH DMRS identification TC</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4EA0434" w14:textId="77777777" w:rsidR="00E066D7" w:rsidRPr="00E066D7" w:rsidRDefault="00E066D7" w:rsidP="00E066D7">
            <w:r w:rsidRPr="00E066D7">
              <w:rPr>
                <w:rFonts w:ascii="Calibri" w:hAnsi="Calibri" w:cs="Calibri"/>
                <w:color w:val="000000"/>
              </w:rPr>
              <w:t>Sample number</w:t>
            </w:r>
          </w:p>
        </w:tc>
      </w:tr>
      <w:tr w:rsidR="00E066D7" w:rsidRPr="00E066D7" w14:paraId="66A9C1E5"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0B9D832" w14:textId="77777777" w:rsidR="00E066D7" w:rsidRPr="00E066D7" w:rsidRDefault="00E066D7" w:rsidP="00E066D7">
            <w:r w:rsidRPr="00E066D7">
              <w:rPr>
                <w:rFonts w:ascii="Calibri" w:hAnsi="Calibri" w:cs="Calibri"/>
                <w:color w:val="000000"/>
              </w:rPr>
              <w:t>1</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4A7E4E9" w14:textId="77777777" w:rsidR="00E066D7" w:rsidRPr="00E066D7" w:rsidRDefault="00E066D7" w:rsidP="00E066D7">
            <w:r w:rsidRPr="00E066D7">
              <w:rPr>
                <w:rFonts w:ascii="Calibri" w:hAnsi="Calibri" w:cs="Calibri"/>
                <w:color w:val="000000"/>
              </w:rPr>
              <w:t>TDLA30-30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805841A" w14:textId="77777777" w:rsidR="00E066D7" w:rsidRPr="00E066D7" w:rsidRDefault="00E066D7" w:rsidP="00E066D7">
            <w:r w:rsidRPr="00E066D7">
              <w:rPr>
                <w:rFonts w:ascii="Calibri" w:hAnsi="Calibri" w:cs="Calibri"/>
                <w:color w:val="000000"/>
              </w:rPr>
              <w:t>4</w:t>
            </w:r>
          </w:p>
        </w:tc>
      </w:tr>
      <w:tr w:rsidR="00E066D7" w:rsidRPr="00E066D7" w14:paraId="2A261940"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804FFA" w14:textId="77777777" w:rsidR="00E066D7" w:rsidRPr="00E066D7" w:rsidRDefault="00E066D7" w:rsidP="00E066D7">
            <w:r w:rsidRPr="00E066D7">
              <w:rPr>
                <w:rFonts w:ascii="Calibri" w:hAnsi="Calibri" w:cs="Calibri"/>
                <w:color w:val="000000"/>
              </w:rPr>
              <w:t>2</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A88DEDE" w14:textId="77777777" w:rsidR="00E066D7" w:rsidRPr="00E066D7" w:rsidRDefault="00E066D7" w:rsidP="00E066D7">
            <w:r w:rsidRPr="00E066D7">
              <w:rPr>
                <w:rFonts w:ascii="Calibri" w:hAnsi="Calibri" w:cs="Calibri"/>
                <w:color w:val="000000"/>
              </w:rPr>
              <w:t>TDLB100-30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FDADB91" w14:textId="77777777" w:rsidR="00E066D7" w:rsidRPr="00E066D7" w:rsidRDefault="00E066D7" w:rsidP="00E066D7">
            <w:r w:rsidRPr="00E066D7">
              <w:rPr>
                <w:rFonts w:ascii="Calibri" w:hAnsi="Calibri" w:cs="Calibri"/>
                <w:color w:val="000000"/>
              </w:rPr>
              <w:t>4</w:t>
            </w:r>
          </w:p>
        </w:tc>
      </w:tr>
      <w:tr w:rsidR="00E066D7" w:rsidRPr="00E066D7" w14:paraId="682E27E9"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2A38258" w14:textId="77777777" w:rsidR="00E066D7" w:rsidRPr="00E066D7" w:rsidRDefault="00E066D7" w:rsidP="00E066D7">
            <w:r w:rsidRPr="00E066D7">
              <w:rPr>
                <w:rFonts w:ascii="Calibri" w:hAnsi="Calibri" w:cs="Calibri"/>
                <w:color w:val="000000"/>
              </w:rPr>
              <w:t>3</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5CC387F" w14:textId="77777777" w:rsidR="00E066D7" w:rsidRPr="00E066D7" w:rsidRDefault="00E066D7" w:rsidP="00E066D7">
            <w:r w:rsidRPr="00E066D7">
              <w:rPr>
                <w:rFonts w:ascii="Calibri" w:hAnsi="Calibri" w:cs="Calibri"/>
                <w:color w:val="000000"/>
              </w:rPr>
              <w:t>TDLC300-30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6A02167" w14:textId="77777777" w:rsidR="00E066D7" w:rsidRPr="00E066D7" w:rsidRDefault="00E066D7" w:rsidP="00E066D7">
            <w:r w:rsidRPr="00E066D7">
              <w:rPr>
                <w:rFonts w:ascii="Calibri" w:hAnsi="Calibri" w:cs="Calibri"/>
                <w:color w:val="000000"/>
              </w:rPr>
              <w:t>3</w:t>
            </w:r>
          </w:p>
        </w:tc>
      </w:tr>
      <w:tr w:rsidR="00E066D7" w:rsidRPr="00E066D7" w14:paraId="692B8023"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BDF806" w14:textId="77777777" w:rsidR="00E066D7" w:rsidRPr="00E066D7" w:rsidRDefault="00E066D7" w:rsidP="00E066D7">
            <w:r w:rsidRPr="00E066D7">
              <w:rPr>
                <w:rFonts w:ascii="Calibri" w:hAnsi="Calibri" w:cs="Calibri"/>
                <w:color w:val="000000"/>
              </w:rPr>
              <w:t>4</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E0EAFB" w14:textId="77777777" w:rsidR="00E066D7" w:rsidRPr="00E066D7" w:rsidRDefault="00E066D7" w:rsidP="00E066D7">
            <w:r w:rsidRPr="00E066D7">
              <w:rPr>
                <w:rFonts w:ascii="Calibri" w:hAnsi="Calibri" w:cs="Calibri"/>
                <w:color w:val="000000"/>
              </w:rPr>
              <w:t>AWGN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EA348C5" w14:textId="77777777" w:rsidR="00E066D7" w:rsidRPr="00E066D7" w:rsidRDefault="00E066D7" w:rsidP="00E066D7">
            <w:r w:rsidRPr="00E066D7">
              <w:rPr>
                <w:rFonts w:ascii="Calibri" w:hAnsi="Calibri" w:cs="Calibri"/>
                <w:color w:val="000000"/>
              </w:rPr>
              <w:t>2</w:t>
            </w:r>
          </w:p>
        </w:tc>
      </w:tr>
      <w:tr w:rsidR="00E066D7" w:rsidRPr="00E066D7" w14:paraId="5E6717CF"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4DF9EFF" w14:textId="77777777" w:rsidR="00E066D7" w:rsidRPr="00E066D7" w:rsidRDefault="00E066D7" w:rsidP="00E066D7">
            <w:r w:rsidRPr="00E066D7">
              <w:rPr>
                <w:rFonts w:ascii="Calibri" w:hAnsi="Calibri" w:cs="Calibri"/>
                <w:color w:val="000000"/>
              </w:rPr>
              <w:t>5</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1E38623" w14:textId="77777777" w:rsidR="00E066D7" w:rsidRPr="00E066D7" w:rsidRDefault="00E066D7" w:rsidP="00E066D7">
            <w:r w:rsidRPr="00E066D7">
              <w:rPr>
                <w:rFonts w:ascii="Calibri" w:hAnsi="Calibri" w:cs="Calibri"/>
                <w:color w:val="000000"/>
              </w:rPr>
              <w:t>TDLA30-30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09DBCF7" w14:textId="77777777" w:rsidR="00E066D7" w:rsidRPr="00E066D7" w:rsidRDefault="00E066D7" w:rsidP="00E066D7">
            <w:r w:rsidRPr="00E066D7">
              <w:rPr>
                <w:rFonts w:ascii="Calibri" w:hAnsi="Calibri" w:cs="Calibri"/>
                <w:color w:val="000000"/>
              </w:rPr>
              <w:t>4</w:t>
            </w:r>
          </w:p>
        </w:tc>
      </w:tr>
      <w:tr w:rsidR="00E066D7" w:rsidRPr="00E066D7" w14:paraId="3C9F9A71"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409565D" w14:textId="77777777" w:rsidR="00E066D7" w:rsidRPr="00E066D7" w:rsidRDefault="00E066D7" w:rsidP="00E066D7">
            <w:r w:rsidRPr="00E066D7">
              <w:rPr>
                <w:rFonts w:ascii="Calibri" w:hAnsi="Calibri" w:cs="Calibri"/>
                <w:color w:val="000000"/>
              </w:rPr>
              <w:t>6</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542F26B" w14:textId="77777777" w:rsidR="00E066D7" w:rsidRPr="00E066D7" w:rsidRDefault="00E066D7" w:rsidP="00E066D7">
            <w:r w:rsidRPr="00E066D7">
              <w:rPr>
                <w:rFonts w:ascii="Calibri" w:hAnsi="Calibri" w:cs="Calibri"/>
                <w:color w:val="000000"/>
              </w:rPr>
              <w:t>TDLB100-30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45ADB65" w14:textId="77777777" w:rsidR="00E066D7" w:rsidRPr="00E066D7" w:rsidRDefault="00E066D7" w:rsidP="00E066D7">
            <w:r w:rsidRPr="00E066D7">
              <w:rPr>
                <w:rFonts w:ascii="Calibri" w:hAnsi="Calibri" w:cs="Calibri"/>
                <w:color w:val="000000"/>
              </w:rPr>
              <w:t>4</w:t>
            </w:r>
          </w:p>
        </w:tc>
      </w:tr>
      <w:tr w:rsidR="00E066D7" w:rsidRPr="00E066D7" w14:paraId="6BC05B28"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1F4B857" w14:textId="77777777" w:rsidR="00E066D7" w:rsidRPr="00E066D7" w:rsidRDefault="00E066D7" w:rsidP="00E066D7">
            <w:r w:rsidRPr="00E066D7">
              <w:rPr>
                <w:rFonts w:ascii="Calibri" w:hAnsi="Calibri" w:cs="Calibri"/>
                <w:color w:val="000000"/>
              </w:rPr>
              <w:t>7</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450D2E6" w14:textId="77777777" w:rsidR="00E066D7" w:rsidRPr="00E066D7" w:rsidRDefault="00E066D7" w:rsidP="00E066D7">
            <w:r w:rsidRPr="00E066D7">
              <w:rPr>
                <w:rFonts w:ascii="Calibri" w:hAnsi="Calibri" w:cs="Calibri"/>
                <w:color w:val="000000"/>
              </w:rPr>
              <w:t>TDLC300-30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BB78D9C" w14:textId="77777777" w:rsidR="00E066D7" w:rsidRPr="00E066D7" w:rsidRDefault="00E066D7" w:rsidP="00E066D7">
            <w:r w:rsidRPr="00E066D7">
              <w:rPr>
                <w:rFonts w:ascii="Calibri" w:hAnsi="Calibri" w:cs="Calibri"/>
                <w:color w:val="000000"/>
              </w:rPr>
              <w:t>3</w:t>
            </w:r>
          </w:p>
        </w:tc>
      </w:tr>
      <w:tr w:rsidR="00E066D7" w:rsidRPr="00E066D7" w14:paraId="04E1509E"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76044B" w14:textId="77777777" w:rsidR="00E066D7" w:rsidRPr="00E066D7" w:rsidRDefault="00E066D7" w:rsidP="00E066D7">
            <w:r w:rsidRPr="00E066D7">
              <w:rPr>
                <w:rFonts w:ascii="Calibri" w:hAnsi="Calibri" w:cs="Calibri"/>
                <w:color w:val="000000"/>
              </w:rPr>
              <w:t>8</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38F8757" w14:textId="77777777" w:rsidR="00E066D7" w:rsidRPr="00E066D7" w:rsidRDefault="00E066D7" w:rsidP="00E066D7">
            <w:r w:rsidRPr="00E066D7">
              <w:rPr>
                <w:rFonts w:ascii="Calibri" w:hAnsi="Calibri" w:cs="Calibri"/>
                <w:color w:val="000000"/>
              </w:rPr>
              <w:t>AWGN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447E321" w14:textId="77777777" w:rsidR="00E066D7" w:rsidRPr="00E066D7" w:rsidRDefault="00E066D7" w:rsidP="00E066D7">
            <w:r w:rsidRPr="00E066D7">
              <w:rPr>
                <w:rFonts w:ascii="Calibri" w:hAnsi="Calibri" w:cs="Calibri"/>
                <w:color w:val="000000"/>
              </w:rPr>
              <w:t>2</w:t>
            </w:r>
          </w:p>
        </w:tc>
      </w:tr>
    </w:tbl>
    <w:p w14:paraId="330B88D7" w14:textId="1F3BE428" w:rsidR="00E066D7" w:rsidRDefault="00E066D7" w:rsidP="00760545">
      <w:pPr>
        <w:jc w:val="both"/>
        <w:rPr>
          <w:b/>
          <w:bCs/>
          <w:i/>
          <w:iCs/>
        </w:rPr>
      </w:pPr>
    </w:p>
    <w:p w14:paraId="57AC9D15" w14:textId="66A2B3A4" w:rsidR="00E066D7" w:rsidRDefault="00E066D7" w:rsidP="00760545">
      <w:pPr>
        <w:jc w:val="both"/>
        <w:rPr>
          <w:b/>
          <w:bCs/>
          <w:i/>
          <w:iCs/>
        </w:rPr>
      </w:pPr>
      <w:r w:rsidRPr="00933E59">
        <w:t>Compared with simulation results in</w:t>
      </w:r>
      <w:r>
        <w:t xml:space="preserve"> </w:t>
      </w:r>
      <w:r w:rsidRPr="00933E59">
        <w:t>R4-1711691</w:t>
      </w:r>
      <w:r>
        <w:t>, for FR1 1 more samples are needed in the worst case.</w:t>
      </w:r>
    </w:p>
    <w:p w14:paraId="3D6EA4C5" w14:textId="58B3E817" w:rsidR="00E066D7" w:rsidRDefault="00E066D7" w:rsidP="00760545">
      <w:pPr>
        <w:jc w:val="both"/>
        <w:rPr>
          <w:b/>
          <w:bCs/>
          <w:i/>
          <w:iCs/>
        </w:rPr>
      </w:pPr>
    </w:p>
    <w:p w14:paraId="0DBD236D" w14:textId="0C725E1D" w:rsidR="00E066D7" w:rsidRPr="00933E59" w:rsidRDefault="00E066D7" w:rsidP="00E066D7">
      <w:pPr>
        <w:jc w:val="both"/>
        <w:rPr>
          <w:b/>
          <w:bCs/>
          <w:i/>
          <w:iCs/>
        </w:rPr>
      </w:pPr>
      <w:r w:rsidRPr="00933E59">
        <w:rPr>
          <w:b/>
          <w:bCs/>
          <w:i/>
          <w:iCs/>
        </w:rPr>
        <w:t>Observation</w:t>
      </w:r>
      <w:r>
        <w:rPr>
          <w:b/>
          <w:bCs/>
          <w:i/>
          <w:iCs/>
        </w:rPr>
        <w:t xml:space="preserve"> 2</w:t>
      </w:r>
      <w:r w:rsidRPr="00933E59">
        <w:rPr>
          <w:b/>
          <w:bCs/>
          <w:i/>
          <w:iCs/>
        </w:rPr>
        <w:t xml:space="preserve">: </w:t>
      </w:r>
    </w:p>
    <w:p w14:paraId="2C04C8C4" w14:textId="1E783000" w:rsidR="00E066D7" w:rsidRPr="00933E59" w:rsidRDefault="00E066D7" w:rsidP="00E066D7">
      <w:pPr>
        <w:jc w:val="both"/>
        <w:rPr>
          <w:b/>
          <w:bCs/>
          <w:i/>
          <w:iCs/>
        </w:rPr>
      </w:pPr>
      <w:r w:rsidRPr="00933E59">
        <w:rPr>
          <w:b/>
          <w:bCs/>
          <w:i/>
          <w:iCs/>
        </w:rPr>
        <w:t xml:space="preserve">In FR1, </w:t>
      </w:r>
      <w:r>
        <w:rPr>
          <w:b/>
          <w:bCs/>
          <w:i/>
          <w:iCs/>
        </w:rPr>
        <w:t>1</w:t>
      </w:r>
      <w:r w:rsidRPr="00933E59">
        <w:rPr>
          <w:b/>
          <w:bCs/>
          <w:i/>
          <w:iCs/>
        </w:rPr>
        <w:t xml:space="preserve"> more sample </w:t>
      </w:r>
      <w:r w:rsidR="00ED547F">
        <w:rPr>
          <w:b/>
          <w:bCs/>
          <w:i/>
          <w:iCs/>
        </w:rPr>
        <w:t>is</w:t>
      </w:r>
      <w:r w:rsidRPr="00933E59">
        <w:rPr>
          <w:b/>
          <w:bCs/>
          <w:i/>
          <w:iCs/>
        </w:rPr>
        <w:t xml:space="preserve"> needed for RedCap </w:t>
      </w:r>
      <w:r>
        <w:rPr>
          <w:b/>
          <w:bCs/>
          <w:i/>
          <w:iCs/>
        </w:rPr>
        <w:t>1Rx time index</w:t>
      </w:r>
      <w:r w:rsidRPr="00933E59">
        <w:rPr>
          <w:b/>
          <w:bCs/>
          <w:i/>
          <w:iCs/>
        </w:rPr>
        <w:t xml:space="preserve"> detection compared with legacy UE</w:t>
      </w:r>
      <w:r>
        <w:rPr>
          <w:b/>
          <w:bCs/>
          <w:i/>
          <w:iCs/>
        </w:rPr>
        <w:t xml:space="preserve"> in the worst case</w:t>
      </w:r>
      <w:r w:rsidRPr="00933E59">
        <w:rPr>
          <w:b/>
          <w:bCs/>
          <w:i/>
          <w:iCs/>
        </w:rPr>
        <w:t>.</w:t>
      </w:r>
    </w:p>
    <w:p w14:paraId="08DBA1FC" w14:textId="6CE1FC0A" w:rsidR="00E066D7" w:rsidRDefault="00E066D7" w:rsidP="00760545">
      <w:pPr>
        <w:jc w:val="both"/>
        <w:rPr>
          <w:b/>
          <w:bCs/>
          <w:i/>
          <w:iCs/>
        </w:rPr>
      </w:pPr>
    </w:p>
    <w:p w14:paraId="348EEE04" w14:textId="638C49FA" w:rsidR="00E066D7" w:rsidRDefault="00ED547F" w:rsidP="00ED547F">
      <w:pPr>
        <w:spacing w:after="120"/>
        <w:jc w:val="both"/>
      </w:pPr>
      <w:r>
        <w:t>Since the lower bound 120ms for FR1 time index reading requirement was based on 3 samples with typical SMTC periodicity =40ms, we think it shall be revised for the RedCap time index detection with 1Rx (since sample number of RedCap 1Rx is creased to 4 based on simulation and margin), i.e., revised to 4*40=160ms.</w:t>
      </w:r>
    </w:p>
    <w:p w14:paraId="6107ABF6" w14:textId="6549053E" w:rsidR="00ED547F" w:rsidRPr="0090716D" w:rsidRDefault="00ED547F" w:rsidP="0090716D">
      <w:pPr>
        <w:spacing w:after="120"/>
        <w:jc w:val="both"/>
        <w:rPr>
          <w:b/>
          <w:bCs/>
          <w:i/>
          <w:iCs/>
        </w:rPr>
      </w:pPr>
      <w:r w:rsidRPr="00E066D7">
        <w:rPr>
          <w:b/>
          <w:bCs/>
          <w:i/>
          <w:iCs/>
        </w:rPr>
        <w:t xml:space="preserve">Proposal </w:t>
      </w:r>
      <w:r w:rsidR="004E29BD">
        <w:rPr>
          <w:b/>
          <w:bCs/>
          <w:i/>
          <w:iCs/>
        </w:rPr>
        <w:t>5</w:t>
      </w:r>
      <w:r w:rsidRPr="00E066D7">
        <w:rPr>
          <w:b/>
          <w:bCs/>
          <w:i/>
          <w:iCs/>
        </w:rPr>
        <w:t>: the baseline</w:t>
      </w:r>
      <w:r>
        <w:rPr>
          <w:b/>
          <w:bCs/>
          <w:i/>
          <w:iCs/>
        </w:rPr>
        <w:t xml:space="preserve"> FR1</w:t>
      </w:r>
      <w:r w:rsidRPr="00E066D7">
        <w:rPr>
          <w:b/>
          <w:bCs/>
          <w:i/>
          <w:iCs/>
        </w:rPr>
        <w:t xml:space="preserve"> intra-frequency </w:t>
      </w:r>
      <w:r>
        <w:rPr>
          <w:b/>
          <w:bCs/>
          <w:i/>
          <w:iCs/>
        </w:rPr>
        <w:t>time index detection</w:t>
      </w:r>
      <w:r w:rsidRPr="00E066D7">
        <w:rPr>
          <w:b/>
          <w:bCs/>
          <w:i/>
          <w:iCs/>
        </w:rPr>
        <w:t xml:space="preserve"> requirement without DRX shall be defined:</w:t>
      </w:r>
    </w:p>
    <w:p w14:paraId="0AF0264A" w14:textId="13AAC1B4" w:rsidR="00ED547F" w:rsidRPr="00ED547F" w:rsidRDefault="00ED547F" w:rsidP="00ED547F">
      <w:pPr>
        <w:pStyle w:val="ListParagraph"/>
        <w:numPr>
          <w:ilvl w:val="0"/>
          <w:numId w:val="27"/>
        </w:numPr>
        <w:spacing w:after="120" w:line="240" w:lineRule="auto"/>
        <w:ind w:firstLineChars="0"/>
        <w:jc w:val="both"/>
        <w:rPr>
          <w:b/>
          <w:bCs/>
          <w:i/>
          <w:iCs/>
          <w:sz w:val="24"/>
          <w:szCs w:val="24"/>
        </w:rPr>
      </w:pPr>
      <w:r w:rsidRPr="00ED547F">
        <w:rPr>
          <w:b/>
          <w:bCs/>
          <w:i/>
          <w:iCs/>
          <w:sz w:val="24"/>
          <w:szCs w:val="24"/>
        </w:rPr>
        <w:t xml:space="preserve">In FR1, extend the </w:t>
      </w:r>
      <w:r w:rsidR="0090716D">
        <w:rPr>
          <w:b/>
          <w:bCs/>
          <w:i/>
          <w:iCs/>
          <w:sz w:val="24"/>
          <w:szCs w:val="24"/>
          <w:lang w:val="en-US"/>
        </w:rPr>
        <w:t>time</w:t>
      </w:r>
      <w:r w:rsidRPr="00ED547F">
        <w:rPr>
          <w:b/>
          <w:bCs/>
          <w:i/>
          <w:iCs/>
          <w:sz w:val="24"/>
          <w:szCs w:val="24"/>
        </w:rPr>
        <w:t xml:space="preserve"> index </w:t>
      </w:r>
      <w:r w:rsidR="0090716D">
        <w:rPr>
          <w:b/>
          <w:bCs/>
          <w:i/>
          <w:iCs/>
          <w:sz w:val="24"/>
          <w:szCs w:val="24"/>
          <w:lang w:val="en-US"/>
        </w:rPr>
        <w:t>detection delay</w:t>
      </w:r>
      <w:r w:rsidRPr="00ED547F">
        <w:rPr>
          <w:b/>
          <w:bCs/>
          <w:i/>
          <w:iCs/>
          <w:sz w:val="24"/>
          <w:szCs w:val="24"/>
        </w:rPr>
        <w:t xml:space="preserve"> by 1 SMTC with changing the lower boundary</w:t>
      </w:r>
      <w:r w:rsidR="0090716D">
        <w:rPr>
          <w:b/>
          <w:bCs/>
          <w:i/>
          <w:iCs/>
          <w:sz w:val="24"/>
          <w:szCs w:val="24"/>
          <w:lang w:val="en-US"/>
        </w:rPr>
        <w:t xml:space="preserve"> to</w:t>
      </w:r>
      <w:r w:rsidRPr="00ED547F">
        <w:rPr>
          <w:b/>
          <w:bCs/>
          <w:i/>
          <w:iCs/>
          <w:sz w:val="24"/>
          <w:szCs w:val="24"/>
        </w:rPr>
        <w:t xml:space="preserve"> ‘160 ms’</w:t>
      </w:r>
    </w:p>
    <w:p w14:paraId="4C1F2F14" w14:textId="39F98973" w:rsidR="00ED547F" w:rsidRPr="00ED547F" w:rsidRDefault="00ED547F" w:rsidP="0090716D">
      <w:pPr>
        <w:pStyle w:val="ListParagraph"/>
        <w:numPr>
          <w:ilvl w:val="1"/>
          <w:numId w:val="27"/>
        </w:numPr>
        <w:spacing w:after="120" w:line="240" w:lineRule="auto"/>
        <w:ind w:firstLineChars="0"/>
        <w:jc w:val="both"/>
        <w:rPr>
          <w:b/>
          <w:bCs/>
          <w:i/>
          <w:iCs/>
          <w:sz w:val="24"/>
          <w:szCs w:val="24"/>
        </w:rPr>
      </w:pPr>
      <w:r w:rsidRPr="00ED547F">
        <w:rPr>
          <w:b/>
          <w:bCs/>
          <w:i/>
          <w:iCs/>
          <w:sz w:val="24"/>
          <w:szCs w:val="24"/>
        </w:rPr>
        <w:t>non-DRX delay requirement: max(160ms, ceil( 4 x Kp ) x SMTC period)x CSSFintra</w:t>
      </w:r>
    </w:p>
    <w:p w14:paraId="7C6CDE3E" w14:textId="77777777" w:rsidR="001A10D1" w:rsidRDefault="001A10D1" w:rsidP="00182D6B">
      <w:pPr>
        <w:jc w:val="both"/>
      </w:pPr>
    </w:p>
    <w:p w14:paraId="75BD5462" w14:textId="239AC50E" w:rsidR="001A10D1" w:rsidRDefault="001A10D1" w:rsidP="00182D6B">
      <w:pPr>
        <w:jc w:val="both"/>
      </w:pPr>
      <w:r>
        <w:t xml:space="preserve">For SSB based measurement, </w:t>
      </w:r>
      <w:r w:rsidR="001F2B98">
        <w:t xml:space="preserve">agreements and </w:t>
      </w:r>
      <w:r>
        <w:t>open issues were:</w:t>
      </w:r>
    </w:p>
    <w:tbl>
      <w:tblPr>
        <w:tblStyle w:val="TableGrid"/>
        <w:tblW w:w="0" w:type="auto"/>
        <w:tblLook w:val="04A0" w:firstRow="1" w:lastRow="0" w:firstColumn="1" w:lastColumn="0" w:noHBand="0" w:noVBand="1"/>
      </w:tblPr>
      <w:tblGrid>
        <w:gridCol w:w="9629"/>
      </w:tblGrid>
      <w:tr w:rsidR="001F2B98" w14:paraId="3260540E" w14:textId="77777777" w:rsidTr="001F2B98">
        <w:tc>
          <w:tcPr>
            <w:tcW w:w="9629" w:type="dxa"/>
          </w:tcPr>
          <w:p w14:paraId="0253BF97" w14:textId="77777777" w:rsidR="004E29BD" w:rsidRPr="004E29BD" w:rsidRDefault="004E29BD" w:rsidP="004E29BD">
            <w:pPr>
              <w:spacing w:after="0"/>
              <w:rPr>
                <w:bCs/>
                <w:color w:val="000000" w:themeColor="text1"/>
                <w:sz w:val="20"/>
                <w:szCs w:val="20"/>
                <w:lang w:eastAsia="ko-KR"/>
              </w:rPr>
            </w:pPr>
            <w:r w:rsidRPr="004E29BD">
              <w:rPr>
                <w:b/>
                <w:color w:val="000000" w:themeColor="text1"/>
                <w:sz w:val="20"/>
                <w:szCs w:val="20"/>
                <w:u w:val="single"/>
                <w:lang w:eastAsia="ko-KR"/>
              </w:rPr>
              <w:t>Method for defining 1 Rx requirements for SSB based measurement, FR1 and FR2</w:t>
            </w:r>
          </w:p>
          <w:p w14:paraId="61E9BEAC" w14:textId="77777777" w:rsidR="004E29BD" w:rsidRPr="004E29BD" w:rsidRDefault="004E29BD" w:rsidP="004E29BD">
            <w:pPr>
              <w:pStyle w:val="ListParagraph"/>
              <w:widowControl/>
              <w:numPr>
                <w:ilvl w:val="1"/>
                <w:numId w:val="29"/>
              </w:numPr>
              <w:spacing w:after="0" w:line="259" w:lineRule="auto"/>
              <w:ind w:left="1440" w:firstLineChars="0"/>
              <w:rPr>
                <w:color w:val="000000" w:themeColor="text1"/>
                <w:sz w:val="20"/>
                <w:szCs w:val="20"/>
                <w:lang w:eastAsia="zh-CN"/>
              </w:rPr>
            </w:pPr>
            <w:r w:rsidRPr="004E29BD">
              <w:rPr>
                <w:b/>
                <w:bCs/>
                <w:color w:val="000000" w:themeColor="text1"/>
                <w:sz w:val="20"/>
                <w:szCs w:val="20"/>
                <w:lang w:eastAsia="zh-CN"/>
              </w:rPr>
              <w:t>Option 1 (vivo, ZTE, Nokia, HW, E///, MTK):</w:t>
            </w:r>
            <w:r w:rsidRPr="004E29BD">
              <w:rPr>
                <w:color w:val="000000" w:themeColor="text1"/>
                <w:sz w:val="20"/>
                <w:szCs w:val="20"/>
                <w:lang w:eastAsia="zh-CN"/>
              </w:rPr>
              <w:t xml:space="preserve"> Keep measurement period same as Rel-15</w:t>
            </w:r>
          </w:p>
          <w:p w14:paraId="5F44BCE1" w14:textId="77777777" w:rsidR="004E29BD" w:rsidRPr="004E29BD" w:rsidRDefault="004E29BD" w:rsidP="004E29BD">
            <w:pPr>
              <w:pStyle w:val="ListParagraph"/>
              <w:widowControl/>
              <w:numPr>
                <w:ilvl w:val="2"/>
                <w:numId w:val="29"/>
              </w:numPr>
              <w:spacing w:after="0" w:line="259" w:lineRule="auto"/>
              <w:ind w:firstLineChars="0"/>
              <w:rPr>
                <w:color w:val="000000" w:themeColor="text1"/>
                <w:sz w:val="20"/>
                <w:szCs w:val="20"/>
                <w:lang w:eastAsia="zh-CN"/>
              </w:rPr>
            </w:pPr>
            <w:r w:rsidRPr="004E29BD">
              <w:rPr>
                <w:color w:val="000000" w:themeColor="text1"/>
                <w:sz w:val="20"/>
                <w:szCs w:val="20"/>
                <w:lang w:eastAsia="zh-CN"/>
              </w:rPr>
              <w:t>Relax the accuracy based on 3 samples</w:t>
            </w:r>
          </w:p>
          <w:p w14:paraId="6B0EDFE6" w14:textId="77777777" w:rsidR="004E29BD" w:rsidRPr="004E29BD" w:rsidRDefault="004E29BD" w:rsidP="004E29BD">
            <w:pPr>
              <w:pStyle w:val="ListParagraph"/>
              <w:widowControl/>
              <w:numPr>
                <w:ilvl w:val="1"/>
                <w:numId w:val="29"/>
              </w:numPr>
              <w:spacing w:after="0" w:line="259" w:lineRule="auto"/>
              <w:ind w:firstLineChars="0"/>
              <w:rPr>
                <w:color w:val="000000" w:themeColor="text1"/>
                <w:sz w:val="20"/>
                <w:szCs w:val="20"/>
                <w:lang w:eastAsia="zh-CN"/>
              </w:rPr>
            </w:pPr>
            <w:r w:rsidRPr="004E29BD">
              <w:rPr>
                <w:b/>
                <w:bCs/>
                <w:color w:val="000000" w:themeColor="text1"/>
                <w:sz w:val="20"/>
                <w:szCs w:val="20"/>
                <w:lang w:eastAsia="zh-CN"/>
              </w:rPr>
              <w:t>Option 2 (Apple, Oppo, QC):</w:t>
            </w:r>
            <w:r w:rsidRPr="004E29BD">
              <w:rPr>
                <w:color w:val="000000" w:themeColor="text1"/>
                <w:sz w:val="20"/>
                <w:szCs w:val="20"/>
                <w:lang w:eastAsia="zh-CN"/>
              </w:rPr>
              <w:t xml:space="preserve"> Only lower bound is extended while keeping the same number of samples.</w:t>
            </w:r>
          </w:p>
          <w:p w14:paraId="34B0646E" w14:textId="77777777" w:rsidR="004E29BD" w:rsidRPr="004E29BD" w:rsidRDefault="004E29BD" w:rsidP="004E29BD">
            <w:pPr>
              <w:spacing w:after="0"/>
              <w:rPr>
                <w:bCs/>
                <w:color w:val="000000" w:themeColor="text1"/>
                <w:sz w:val="20"/>
                <w:szCs w:val="20"/>
                <w:lang w:eastAsia="ko-KR"/>
              </w:rPr>
            </w:pPr>
          </w:p>
          <w:p w14:paraId="6E099CC3" w14:textId="77777777" w:rsidR="004E29BD" w:rsidRPr="004E29BD" w:rsidRDefault="004E29BD" w:rsidP="004E29BD">
            <w:pPr>
              <w:spacing w:after="0"/>
              <w:rPr>
                <w:b/>
                <w:color w:val="000000" w:themeColor="text1"/>
                <w:sz w:val="20"/>
                <w:szCs w:val="20"/>
                <w:u w:val="single"/>
                <w:lang w:eastAsia="ko-KR"/>
              </w:rPr>
            </w:pPr>
            <w:r w:rsidRPr="004E29BD">
              <w:rPr>
                <w:b/>
                <w:color w:val="000000" w:themeColor="text1"/>
                <w:sz w:val="20"/>
                <w:szCs w:val="20"/>
                <w:u w:val="single"/>
                <w:lang w:eastAsia="ko-KR"/>
              </w:rPr>
              <w:lastRenderedPageBreak/>
              <w:t>How much to relax? FR1 and FR2</w:t>
            </w:r>
          </w:p>
          <w:p w14:paraId="01CFC5A7" w14:textId="77777777" w:rsidR="004E29BD" w:rsidRPr="004E29BD" w:rsidRDefault="004E29BD" w:rsidP="004E29BD">
            <w:pPr>
              <w:pStyle w:val="ListParagraph"/>
              <w:widowControl/>
              <w:numPr>
                <w:ilvl w:val="1"/>
                <w:numId w:val="29"/>
              </w:numPr>
              <w:spacing w:after="0" w:line="259" w:lineRule="auto"/>
              <w:ind w:left="1440" w:firstLineChars="0"/>
              <w:rPr>
                <w:color w:val="000000" w:themeColor="text1"/>
                <w:sz w:val="20"/>
                <w:szCs w:val="20"/>
                <w:lang w:eastAsia="zh-CN"/>
              </w:rPr>
            </w:pPr>
            <w:r w:rsidRPr="004E29BD">
              <w:rPr>
                <w:b/>
                <w:bCs/>
                <w:color w:val="000000" w:themeColor="text1"/>
                <w:sz w:val="20"/>
                <w:szCs w:val="20"/>
                <w:lang w:eastAsia="zh-CN"/>
              </w:rPr>
              <w:t>Option 2 (Nokia, E///, Apple, HW):</w:t>
            </w:r>
            <w:r w:rsidRPr="004E29BD">
              <w:rPr>
                <w:color w:val="000000" w:themeColor="text1"/>
                <w:sz w:val="20"/>
                <w:szCs w:val="20"/>
                <w:lang w:eastAsia="zh-CN"/>
              </w:rPr>
              <w:t xml:space="preserve"> 1 dB</w:t>
            </w:r>
          </w:p>
          <w:p w14:paraId="1ADE3EDC" w14:textId="77777777" w:rsidR="004E29BD" w:rsidRPr="004E29BD" w:rsidRDefault="004E29BD" w:rsidP="004E29BD">
            <w:pPr>
              <w:pStyle w:val="ListParagraph"/>
              <w:widowControl/>
              <w:numPr>
                <w:ilvl w:val="1"/>
                <w:numId w:val="29"/>
              </w:numPr>
              <w:spacing w:after="0" w:line="259" w:lineRule="auto"/>
              <w:ind w:left="1440" w:firstLineChars="0"/>
              <w:rPr>
                <w:color w:val="000000" w:themeColor="text1"/>
                <w:sz w:val="20"/>
                <w:szCs w:val="20"/>
                <w:lang w:eastAsia="zh-CN"/>
              </w:rPr>
            </w:pPr>
            <w:r w:rsidRPr="004E29BD">
              <w:rPr>
                <w:b/>
                <w:bCs/>
                <w:color w:val="000000" w:themeColor="text1"/>
                <w:sz w:val="20"/>
                <w:szCs w:val="20"/>
                <w:lang w:eastAsia="zh-CN"/>
              </w:rPr>
              <w:t>Option 3 (MTK</w:t>
            </w:r>
            <w:r w:rsidRPr="004E29BD">
              <w:rPr>
                <w:color w:val="000000" w:themeColor="text1"/>
                <w:sz w:val="20"/>
                <w:szCs w:val="20"/>
                <w:lang w:eastAsia="zh-CN"/>
              </w:rPr>
              <w:t>)</w:t>
            </w:r>
            <w:r w:rsidRPr="004E29BD">
              <w:rPr>
                <w:b/>
                <w:bCs/>
                <w:color w:val="000000" w:themeColor="text1"/>
                <w:sz w:val="20"/>
                <w:szCs w:val="20"/>
                <w:lang w:eastAsia="zh-CN"/>
              </w:rPr>
              <w:t>:</w:t>
            </w:r>
            <w:r w:rsidRPr="004E29BD">
              <w:rPr>
                <w:color w:val="000000" w:themeColor="text1"/>
                <w:sz w:val="20"/>
                <w:szCs w:val="20"/>
                <w:lang w:eastAsia="zh-CN"/>
              </w:rPr>
              <w:t xml:space="preserve"> 1.5 dB – 2 dB</w:t>
            </w:r>
          </w:p>
          <w:p w14:paraId="5B1E3153" w14:textId="77777777" w:rsidR="004E29BD" w:rsidRPr="004E29BD" w:rsidRDefault="004E29BD" w:rsidP="004E29BD">
            <w:pPr>
              <w:spacing w:after="0"/>
              <w:rPr>
                <w:rFonts w:eastAsia="SimSun"/>
                <w:color w:val="000000" w:themeColor="text1"/>
                <w:sz w:val="20"/>
                <w:szCs w:val="20"/>
              </w:rPr>
            </w:pPr>
          </w:p>
          <w:p w14:paraId="30571EDC" w14:textId="77777777" w:rsidR="004E29BD" w:rsidRPr="004E29BD" w:rsidRDefault="004E29BD" w:rsidP="004E29BD">
            <w:pPr>
              <w:spacing w:after="0"/>
              <w:rPr>
                <w:b/>
                <w:color w:val="000000" w:themeColor="text1"/>
                <w:sz w:val="20"/>
                <w:szCs w:val="20"/>
                <w:u w:val="single"/>
                <w:lang w:eastAsia="ko-KR"/>
              </w:rPr>
            </w:pPr>
            <w:r w:rsidRPr="004E29BD">
              <w:rPr>
                <w:b/>
                <w:color w:val="000000" w:themeColor="text1"/>
                <w:sz w:val="20"/>
                <w:szCs w:val="20"/>
                <w:u w:val="single"/>
                <w:lang w:eastAsia="ko-KR"/>
              </w:rPr>
              <w:t>If measurement period is extended, how much to extend? FR1 and FR2</w:t>
            </w:r>
          </w:p>
          <w:p w14:paraId="1947B25E" w14:textId="77777777" w:rsidR="004E29BD" w:rsidRPr="004E29BD" w:rsidRDefault="004E29BD" w:rsidP="004E29BD">
            <w:pPr>
              <w:pStyle w:val="ListParagraph"/>
              <w:widowControl/>
              <w:numPr>
                <w:ilvl w:val="1"/>
                <w:numId w:val="29"/>
              </w:numPr>
              <w:spacing w:after="0" w:line="259" w:lineRule="auto"/>
              <w:ind w:left="1440" w:firstLineChars="0"/>
              <w:rPr>
                <w:color w:val="000000" w:themeColor="text1"/>
                <w:sz w:val="20"/>
                <w:szCs w:val="20"/>
                <w:lang w:eastAsia="zh-CN"/>
              </w:rPr>
            </w:pPr>
            <w:r w:rsidRPr="004E29BD">
              <w:rPr>
                <w:b/>
                <w:bCs/>
                <w:color w:val="000000" w:themeColor="text1"/>
                <w:sz w:val="20"/>
                <w:szCs w:val="20"/>
                <w:lang w:eastAsia="zh-CN"/>
              </w:rPr>
              <w:t>Option 1 (Apple):</w:t>
            </w:r>
            <w:r w:rsidRPr="004E29BD">
              <w:rPr>
                <w:color w:val="000000" w:themeColor="text1"/>
                <w:sz w:val="20"/>
                <w:szCs w:val="20"/>
                <w:lang w:eastAsia="zh-CN"/>
              </w:rPr>
              <w:t xml:space="preserve"> Lower bound extended to 400 ms and 800 ms for FR1 and FR2 resp as follows:</w:t>
            </w:r>
          </w:p>
          <w:p w14:paraId="6E928ED2" w14:textId="77777777" w:rsidR="004E29BD" w:rsidRPr="004E29BD" w:rsidRDefault="004E29BD" w:rsidP="004E29BD">
            <w:pPr>
              <w:pStyle w:val="ListParagraph"/>
              <w:numPr>
                <w:ilvl w:val="3"/>
                <w:numId w:val="29"/>
              </w:numPr>
              <w:spacing w:after="0" w:line="259" w:lineRule="auto"/>
              <w:ind w:firstLineChars="0"/>
              <w:jc w:val="both"/>
              <w:rPr>
                <w:sz w:val="20"/>
                <w:szCs w:val="20"/>
              </w:rPr>
            </w:pPr>
            <w:r w:rsidRPr="004E29BD">
              <w:rPr>
                <w:sz w:val="20"/>
                <w:szCs w:val="20"/>
              </w:rPr>
              <w:t>Delay is max(400ms, ceil( 5 x Kp) x SMTC period) x CSSFintra for FR1</w:t>
            </w:r>
          </w:p>
          <w:p w14:paraId="077E03DB" w14:textId="77777777" w:rsidR="004E29BD" w:rsidRPr="004E29BD" w:rsidRDefault="004E29BD" w:rsidP="004E29BD">
            <w:pPr>
              <w:pStyle w:val="ListParagraph"/>
              <w:numPr>
                <w:ilvl w:val="3"/>
                <w:numId w:val="29"/>
              </w:numPr>
              <w:spacing w:after="0" w:line="259" w:lineRule="auto"/>
              <w:ind w:firstLineChars="0"/>
              <w:jc w:val="both"/>
              <w:rPr>
                <w:sz w:val="20"/>
                <w:szCs w:val="20"/>
              </w:rPr>
            </w:pPr>
            <w:r w:rsidRPr="004E29BD">
              <w:rPr>
                <w:sz w:val="20"/>
                <w:szCs w:val="20"/>
              </w:rPr>
              <w:t>Delay is max(800ms, ceil(Mmeas_period_w/o_gaps x Kp x Klayer1_measurement) x SMTC period) x CSSFintra</w:t>
            </w:r>
            <w:r w:rsidRPr="004E29BD">
              <w:rPr>
                <w:sz w:val="20"/>
                <w:szCs w:val="20"/>
                <w:lang w:val="en-US"/>
              </w:rPr>
              <w:t xml:space="preserve"> for FR2</w:t>
            </w:r>
          </w:p>
          <w:p w14:paraId="08669BE3" w14:textId="77777777" w:rsidR="004E29BD" w:rsidRPr="004E29BD" w:rsidRDefault="004E29BD" w:rsidP="004E29BD">
            <w:pPr>
              <w:spacing w:after="0"/>
              <w:rPr>
                <w:b/>
                <w:color w:val="000000" w:themeColor="text1"/>
                <w:sz w:val="20"/>
                <w:szCs w:val="20"/>
                <w:u w:val="single"/>
                <w:lang w:eastAsia="ko-KR"/>
              </w:rPr>
            </w:pPr>
            <w:r w:rsidRPr="004E29BD">
              <w:rPr>
                <w:b/>
                <w:color w:val="000000" w:themeColor="text1"/>
                <w:sz w:val="20"/>
                <w:szCs w:val="20"/>
                <w:u w:val="single"/>
                <w:lang w:eastAsia="ko-KR"/>
              </w:rPr>
              <w:t>Whether legacy RF margin can be considered for RedCap for FR1</w:t>
            </w:r>
          </w:p>
          <w:p w14:paraId="63771733" w14:textId="77777777" w:rsidR="004E29BD" w:rsidRPr="004E29BD" w:rsidRDefault="004E29BD" w:rsidP="004E29BD">
            <w:pPr>
              <w:pStyle w:val="ListParagraph"/>
              <w:widowControl/>
              <w:numPr>
                <w:ilvl w:val="1"/>
                <w:numId w:val="29"/>
              </w:numPr>
              <w:spacing w:after="0" w:line="259" w:lineRule="auto"/>
              <w:ind w:left="1440" w:firstLineChars="0"/>
              <w:rPr>
                <w:color w:val="000000" w:themeColor="text1"/>
                <w:sz w:val="20"/>
                <w:szCs w:val="20"/>
                <w:lang w:eastAsia="zh-CN"/>
              </w:rPr>
            </w:pPr>
            <w:r w:rsidRPr="004E29BD">
              <w:rPr>
                <w:b/>
                <w:bCs/>
                <w:sz w:val="20"/>
                <w:szCs w:val="20"/>
              </w:rPr>
              <w:t xml:space="preserve">Option 2 (vivo, CMCC, E///, Nokia): </w:t>
            </w:r>
            <w:r w:rsidRPr="004E29BD">
              <w:rPr>
                <w:sz w:val="20"/>
                <w:szCs w:val="20"/>
              </w:rPr>
              <w:t>Use same RF margin as in Rel-15 NR for RSRP accuracy requirements.</w:t>
            </w:r>
          </w:p>
          <w:p w14:paraId="56E53648" w14:textId="6AC1E128" w:rsidR="001F2B98" w:rsidRPr="001F2B98" w:rsidRDefault="004E29BD" w:rsidP="004E29BD">
            <w:pPr>
              <w:pStyle w:val="ListParagraph"/>
              <w:widowControl/>
              <w:numPr>
                <w:ilvl w:val="1"/>
                <w:numId w:val="29"/>
              </w:numPr>
              <w:spacing w:after="0" w:line="240" w:lineRule="auto"/>
              <w:ind w:left="1440" w:firstLineChars="0"/>
              <w:rPr>
                <w:color w:val="000000" w:themeColor="text1"/>
                <w:szCs w:val="24"/>
                <w:lang w:eastAsia="zh-CN"/>
              </w:rPr>
            </w:pPr>
            <w:r w:rsidRPr="004E29BD">
              <w:rPr>
                <w:bCs/>
                <w:i/>
                <w:iCs/>
                <w:color w:val="000000" w:themeColor="text1"/>
                <w:sz w:val="20"/>
                <w:szCs w:val="20"/>
                <w:lang w:eastAsia="ko-KR"/>
              </w:rPr>
              <w:t>Note: Although there is consensus on the exact value, the decision is postponed due to request from 1 company.</w:t>
            </w:r>
          </w:p>
        </w:tc>
      </w:tr>
    </w:tbl>
    <w:p w14:paraId="0DC8CCA2" w14:textId="77777777" w:rsidR="001F2B98" w:rsidRDefault="001F2B98" w:rsidP="00182D6B">
      <w:pPr>
        <w:jc w:val="both"/>
      </w:pPr>
    </w:p>
    <w:p w14:paraId="63E207D6" w14:textId="77777777" w:rsidR="001A10D1" w:rsidRDefault="001A10D1" w:rsidP="00182D6B">
      <w:pPr>
        <w:jc w:val="both"/>
      </w:pPr>
    </w:p>
    <w:p w14:paraId="57717785" w14:textId="7796F837" w:rsidR="00182D6B" w:rsidRDefault="00182D6B" w:rsidP="00182D6B">
      <w:pPr>
        <w:jc w:val="both"/>
      </w:pPr>
      <w:r w:rsidRPr="00E066D7">
        <w:t xml:space="preserve">The </w:t>
      </w:r>
      <w:r>
        <w:t>SSB based RSRP measurement</w:t>
      </w:r>
      <w:r w:rsidRPr="00E066D7">
        <w:t xml:space="preserve"> simulation results are as below</w:t>
      </w:r>
      <w:r>
        <w:t>,</w:t>
      </w:r>
    </w:p>
    <w:p w14:paraId="1C42974F" w14:textId="77777777" w:rsidR="00182D6B" w:rsidRDefault="00182D6B" w:rsidP="00182D6B">
      <w:pPr>
        <w:jc w:val="both"/>
      </w:pPr>
    </w:p>
    <w:p w14:paraId="484472A7" w14:textId="7F12F763" w:rsidR="00182D6B" w:rsidRDefault="00182D6B" w:rsidP="00182D6B">
      <w:pPr>
        <w:pStyle w:val="Caption"/>
        <w:keepNext/>
        <w:jc w:val="center"/>
      </w:pPr>
      <w:r>
        <w:t xml:space="preserve">Table </w:t>
      </w:r>
      <w:fldSimple w:instr=" SEQ Table \* ARABIC ">
        <w:r w:rsidR="00153216">
          <w:rPr>
            <w:noProof/>
          </w:rPr>
          <w:t>6</w:t>
        </w:r>
      </w:fldSimple>
      <w:r>
        <w:t>. SSB based RSRP measurement accuracy for 15kHz with 1Rx (SINR=-6dB)</w:t>
      </w:r>
    </w:p>
    <w:tbl>
      <w:tblPr>
        <w:tblStyle w:val="TableGrid"/>
        <w:tblW w:w="0" w:type="auto"/>
        <w:tblLook w:val="04A0" w:firstRow="1" w:lastRow="0" w:firstColumn="1" w:lastColumn="0" w:noHBand="0" w:noVBand="1"/>
      </w:tblPr>
      <w:tblGrid>
        <w:gridCol w:w="9629"/>
      </w:tblGrid>
      <w:tr w:rsidR="00182D6B" w14:paraId="2ACDFC18" w14:textId="77777777" w:rsidTr="00182D6B">
        <w:tc>
          <w:tcPr>
            <w:tcW w:w="9629" w:type="dxa"/>
          </w:tcPr>
          <w:p w14:paraId="61AFA807" w14:textId="49C34577" w:rsidR="00182D6B" w:rsidRDefault="00182D6B" w:rsidP="00182D6B">
            <w:pPr>
              <w:jc w:val="both"/>
            </w:pPr>
            <w:r w:rsidRPr="00182D6B">
              <w:rPr>
                <w:noProof/>
              </w:rPr>
              <w:drawing>
                <wp:inline distT="0" distB="0" distL="0" distR="0" wp14:anchorId="634CC443" wp14:editId="13123CF9">
                  <wp:extent cx="6120765" cy="4617720"/>
                  <wp:effectExtent l="0" t="0" r="63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4617720"/>
                          </a:xfrm>
                          <a:prstGeom prst="rect">
                            <a:avLst/>
                          </a:prstGeom>
                        </pic:spPr>
                      </pic:pic>
                    </a:graphicData>
                  </a:graphic>
                </wp:inline>
              </w:drawing>
            </w:r>
          </w:p>
        </w:tc>
      </w:tr>
    </w:tbl>
    <w:p w14:paraId="5DFE8F8A" w14:textId="77777777" w:rsidR="00182D6B" w:rsidRDefault="00182D6B" w:rsidP="00182D6B">
      <w:pPr>
        <w:jc w:val="both"/>
      </w:pPr>
    </w:p>
    <w:p w14:paraId="26290E9E" w14:textId="75832463" w:rsidR="00ED547F" w:rsidRDefault="00ED547F" w:rsidP="00760545">
      <w:pPr>
        <w:jc w:val="both"/>
      </w:pPr>
    </w:p>
    <w:p w14:paraId="3BFD5DEE" w14:textId="644BC90D" w:rsidR="00182D6B" w:rsidRDefault="00182D6B" w:rsidP="00182D6B">
      <w:pPr>
        <w:pStyle w:val="Caption"/>
        <w:keepNext/>
      </w:pPr>
      <w:r>
        <w:lastRenderedPageBreak/>
        <w:t xml:space="preserve">Table </w:t>
      </w:r>
      <w:fldSimple w:instr=" SEQ Table \* ARABIC ">
        <w:r w:rsidR="00153216">
          <w:rPr>
            <w:noProof/>
          </w:rPr>
          <w:t>7</w:t>
        </w:r>
      </w:fldSimple>
      <w:r>
        <w:t>. SSB based RSRP measurement accuracy for 30kHz with 1Rx (SINR=-6dB) (5 sample only)</w:t>
      </w:r>
    </w:p>
    <w:tbl>
      <w:tblPr>
        <w:tblStyle w:val="TableGrid"/>
        <w:tblW w:w="0" w:type="auto"/>
        <w:jc w:val="center"/>
        <w:tblLook w:val="04A0" w:firstRow="1" w:lastRow="0" w:firstColumn="1" w:lastColumn="0" w:noHBand="0" w:noVBand="1"/>
      </w:tblPr>
      <w:tblGrid>
        <w:gridCol w:w="5176"/>
      </w:tblGrid>
      <w:tr w:rsidR="00182D6B" w14:paraId="1BF48143" w14:textId="77777777" w:rsidTr="00182D6B">
        <w:trPr>
          <w:trHeight w:val="2728"/>
          <w:jc w:val="center"/>
        </w:trPr>
        <w:tc>
          <w:tcPr>
            <w:tcW w:w="4437" w:type="dxa"/>
          </w:tcPr>
          <w:p w14:paraId="319E2B6B" w14:textId="0BB5476F" w:rsidR="00182D6B" w:rsidRDefault="00182D6B" w:rsidP="00182D6B">
            <w:pPr>
              <w:jc w:val="center"/>
            </w:pPr>
            <w:r>
              <w:rPr>
                <w:noProof/>
              </w:rPr>
              <w:drawing>
                <wp:inline distT="0" distB="0" distL="0" distR="0" wp14:anchorId="448212F0" wp14:editId="645E5203">
                  <wp:extent cx="3147934" cy="2360868"/>
                  <wp:effectExtent l="0" t="0" r="1905" b="190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61410" cy="2370974"/>
                          </a:xfrm>
                          <a:prstGeom prst="rect">
                            <a:avLst/>
                          </a:prstGeom>
                        </pic:spPr>
                      </pic:pic>
                    </a:graphicData>
                  </a:graphic>
                </wp:inline>
              </w:drawing>
            </w:r>
          </w:p>
        </w:tc>
      </w:tr>
    </w:tbl>
    <w:p w14:paraId="47231DA4" w14:textId="19836985" w:rsidR="00182D6B" w:rsidRDefault="00182D6B" w:rsidP="00182D6B">
      <w:pPr>
        <w:jc w:val="both"/>
      </w:pPr>
    </w:p>
    <w:p w14:paraId="4317E06D" w14:textId="77777777" w:rsidR="00182D6B" w:rsidRDefault="00182D6B" w:rsidP="00760545">
      <w:pPr>
        <w:jc w:val="both"/>
      </w:pPr>
    </w:p>
    <w:p w14:paraId="3247F524" w14:textId="5D1EDF8F" w:rsidR="00153216" w:rsidRDefault="00153216" w:rsidP="00153216">
      <w:pPr>
        <w:pStyle w:val="Caption"/>
        <w:keepNext/>
      </w:pPr>
      <w:r>
        <w:t xml:space="preserve">Table </w:t>
      </w:r>
      <w:fldSimple w:instr=" SEQ Table \* ARABIC ">
        <w:r>
          <w:rPr>
            <w:noProof/>
          </w:rPr>
          <w:t>8</w:t>
        </w:r>
      </w:fldSimple>
      <w:r>
        <w:t>. SSB based RSRP measurement accuracy for 120kHz with 1Rx (SINR=-6dB) (5 and 8 samples)</w:t>
      </w:r>
    </w:p>
    <w:tbl>
      <w:tblPr>
        <w:tblStyle w:val="TableGrid"/>
        <w:tblW w:w="0" w:type="auto"/>
        <w:tblLook w:val="04A0" w:firstRow="1" w:lastRow="0" w:firstColumn="1" w:lastColumn="0" w:noHBand="0" w:noVBand="1"/>
      </w:tblPr>
      <w:tblGrid>
        <w:gridCol w:w="9629"/>
      </w:tblGrid>
      <w:tr w:rsidR="00153216" w14:paraId="66755661" w14:textId="77777777" w:rsidTr="00153216">
        <w:tc>
          <w:tcPr>
            <w:tcW w:w="9629" w:type="dxa"/>
          </w:tcPr>
          <w:p w14:paraId="0FCDD51C" w14:textId="613D4B60" w:rsidR="00153216" w:rsidRDefault="00153216" w:rsidP="00760545">
            <w:pPr>
              <w:jc w:val="both"/>
              <w:rPr>
                <w:b/>
                <w:bCs/>
                <w:i/>
                <w:iCs/>
              </w:rPr>
            </w:pPr>
            <w:r>
              <w:rPr>
                <w:b/>
                <w:bCs/>
                <w:i/>
                <w:iCs/>
                <w:noProof/>
              </w:rPr>
              <w:drawing>
                <wp:inline distT="0" distB="0" distL="0" distR="0" wp14:anchorId="0E574786" wp14:editId="455FA357">
                  <wp:extent cx="2868216" cy="2151088"/>
                  <wp:effectExtent l="0" t="0" r="254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1319" cy="2160915"/>
                          </a:xfrm>
                          <a:prstGeom prst="rect">
                            <a:avLst/>
                          </a:prstGeom>
                        </pic:spPr>
                      </pic:pic>
                    </a:graphicData>
                  </a:graphic>
                </wp:inline>
              </w:drawing>
            </w:r>
            <w:r>
              <w:rPr>
                <w:b/>
                <w:bCs/>
                <w:i/>
                <w:iCs/>
                <w:noProof/>
              </w:rPr>
              <w:drawing>
                <wp:inline distT="0" distB="0" distL="0" distR="0" wp14:anchorId="07818F80" wp14:editId="106ACB03">
                  <wp:extent cx="2828243" cy="2121109"/>
                  <wp:effectExtent l="0" t="0" r="4445"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38679" cy="2128936"/>
                          </a:xfrm>
                          <a:prstGeom prst="rect">
                            <a:avLst/>
                          </a:prstGeom>
                        </pic:spPr>
                      </pic:pic>
                    </a:graphicData>
                  </a:graphic>
                </wp:inline>
              </w:drawing>
            </w:r>
          </w:p>
        </w:tc>
      </w:tr>
    </w:tbl>
    <w:p w14:paraId="1AC3412A" w14:textId="77777777" w:rsidR="00ED547F" w:rsidRDefault="00ED547F" w:rsidP="00760545">
      <w:pPr>
        <w:jc w:val="both"/>
        <w:rPr>
          <w:b/>
          <w:bCs/>
          <w:i/>
          <w:iCs/>
        </w:rPr>
      </w:pPr>
    </w:p>
    <w:p w14:paraId="654F0982" w14:textId="5D99FC0A" w:rsidR="00153216" w:rsidRDefault="00153216" w:rsidP="00153216">
      <w:pPr>
        <w:jc w:val="both"/>
        <w:rPr>
          <w:b/>
          <w:bCs/>
          <w:i/>
          <w:iCs/>
        </w:rPr>
      </w:pPr>
      <w:r w:rsidRPr="00933E59">
        <w:t xml:space="preserve">Compared with </w:t>
      </w:r>
      <w:r>
        <w:t xml:space="preserve">previous </w:t>
      </w:r>
      <w:r w:rsidRPr="00933E59">
        <w:t xml:space="preserve">simulation results </w:t>
      </w:r>
      <w:r>
        <w:t>of RSRP measurement with 2Rx, for FR1 and FR2, the degradation of measurement accuracy is 1dB with 5 samples in the worst case.</w:t>
      </w:r>
    </w:p>
    <w:p w14:paraId="08043576" w14:textId="1DECE0BA" w:rsidR="00182D6B" w:rsidRDefault="00182D6B" w:rsidP="00760545">
      <w:pPr>
        <w:jc w:val="both"/>
        <w:rPr>
          <w:b/>
          <w:bCs/>
          <w:i/>
          <w:iCs/>
        </w:rPr>
      </w:pPr>
    </w:p>
    <w:p w14:paraId="3F57F146" w14:textId="27162D98" w:rsidR="00153216" w:rsidRPr="00153216" w:rsidRDefault="00153216" w:rsidP="00153216">
      <w:pPr>
        <w:jc w:val="both"/>
        <w:rPr>
          <w:b/>
          <w:bCs/>
          <w:i/>
          <w:iCs/>
        </w:rPr>
      </w:pPr>
      <w:r w:rsidRPr="00153216">
        <w:rPr>
          <w:b/>
          <w:bCs/>
          <w:i/>
          <w:iCs/>
        </w:rPr>
        <w:t>Observation</w:t>
      </w:r>
      <w:r>
        <w:rPr>
          <w:b/>
          <w:bCs/>
          <w:i/>
          <w:iCs/>
        </w:rPr>
        <w:t xml:space="preserve"> 3</w:t>
      </w:r>
      <w:r w:rsidRPr="00153216">
        <w:rPr>
          <w:b/>
          <w:bCs/>
          <w:i/>
          <w:iCs/>
        </w:rPr>
        <w:t xml:space="preserve">: </w:t>
      </w:r>
    </w:p>
    <w:p w14:paraId="4DE8EC27" w14:textId="4A5BAB75" w:rsidR="00153216" w:rsidRPr="00153216" w:rsidRDefault="00153216" w:rsidP="00153216">
      <w:pPr>
        <w:pStyle w:val="ListParagraph"/>
        <w:numPr>
          <w:ilvl w:val="0"/>
          <w:numId w:val="27"/>
        </w:numPr>
        <w:spacing w:line="240" w:lineRule="auto"/>
        <w:ind w:firstLineChars="0"/>
        <w:jc w:val="both"/>
        <w:rPr>
          <w:b/>
          <w:bCs/>
          <w:i/>
          <w:iCs/>
          <w:sz w:val="24"/>
          <w:szCs w:val="24"/>
        </w:rPr>
      </w:pPr>
      <w:r w:rsidRPr="00153216">
        <w:rPr>
          <w:b/>
          <w:bCs/>
          <w:i/>
          <w:iCs/>
          <w:sz w:val="24"/>
          <w:szCs w:val="24"/>
        </w:rPr>
        <w:t xml:space="preserve">For both FR1 and FR2 RSRP measurement error, there is no big difference between 5 samples and 8 samples (≤0.5dB). </w:t>
      </w:r>
    </w:p>
    <w:p w14:paraId="6BB63AC4" w14:textId="4C0B48B0" w:rsidR="00182D6B" w:rsidRPr="00153216" w:rsidRDefault="00153216" w:rsidP="00153216">
      <w:pPr>
        <w:pStyle w:val="ListParagraph"/>
        <w:numPr>
          <w:ilvl w:val="0"/>
          <w:numId w:val="27"/>
        </w:numPr>
        <w:spacing w:line="240" w:lineRule="auto"/>
        <w:ind w:firstLineChars="0"/>
        <w:jc w:val="both"/>
        <w:rPr>
          <w:b/>
          <w:bCs/>
          <w:i/>
          <w:iCs/>
          <w:sz w:val="24"/>
          <w:szCs w:val="24"/>
        </w:rPr>
      </w:pPr>
      <w:r>
        <w:rPr>
          <w:b/>
          <w:bCs/>
          <w:i/>
          <w:iCs/>
          <w:sz w:val="24"/>
          <w:szCs w:val="24"/>
          <w:lang w:val="en-US"/>
        </w:rPr>
        <w:t>F</w:t>
      </w:r>
      <w:r w:rsidRPr="00153216">
        <w:rPr>
          <w:b/>
          <w:bCs/>
          <w:i/>
          <w:iCs/>
          <w:sz w:val="24"/>
          <w:szCs w:val="24"/>
        </w:rPr>
        <w:t xml:space="preserve">or </w:t>
      </w:r>
      <w:r>
        <w:rPr>
          <w:b/>
          <w:bCs/>
          <w:i/>
          <w:iCs/>
          <w:sz w:val="24"/>
          <w:szCs w:val="24"/>
          <w:lang w:val="en-US"/>
        </w:rPr>
        <w:t xml:space="preserve">both </w:t>
      </w:r>
      <w:r w:rsidRPr="00153216">
        <w:rPr>
          <w:b/>
          <w:bCs/>
          <w:i/>
          <w:iCs/>
          <w:sz w:val="24"/>
          <w:szCs w:val="24"/>
        </w:rPr>
        <w:t>FR1 and FR2, the degradation of measurement accuracy is 1dB with 5 samples in the worst case</w:t>
      </w:r>
      <w:r>
        <w:rPr>
          <w:b/>
          <w:bCs/>
          <w:i/>
          <w:iCs/>
          <w:sz w:val="24"/>
          <w:szCs w:val="24"/>
          <w:lang w:val="en-US"/>
        </w:rPr>
        <w:t>.</w:t>
      </w:r>
    </w:p>
    <w:p w14:paraId="554F6246" w14:textId="77777777" w:rsidR="00153216" w:rsidRDefault="00153216" w:rsidP="00760545">
      <w:pPr>
        <w:jc w:val="both"/>
      </w:pPr>
    </w:p>
    <w:p w14:paraId="1FC08B29" w14:textId="69935C23" w:rsidR="00182D6B" w:rsidRDefault="002A5FC2" w:rsidP="00760545">
      <w:pPr>
        <w:jc w:val="both"/>
      </w:pPr>
      <w:r>
        <w:t>I</w:t>
      </w:r>
      <w:r w:rsidR="00153216">
        <w:t xml:space="preserve">n LTE Cat-1bis or Cat-0 UE measurement requirement, even though the sample number is still 5, the total </w:t>
      </w:r>
      <w:r>
        <w:t>measurement period is doubled from 200ms to 400ms with consideration of longer duty cycle for those UEs. We think it also makes sense to save power for RedCap UE with longer duty cycle. So, we propose:</w:t>
      </w:r>
    </w:p>
    <w:p w14:paraId="55428A3F" w14:textId="74BE836D" w:rsidR="002A5FC2" w:rsidRDefault="002A5FC2" w:rsidP="00760545">
      <w:pPr>
        <w:jc w:val="both"/>
      </w:pPr>
    </w:p>
    <w:p w14:paraId="65A7E23E" w14:textId="13E2674D" w:rsidR="00862C39" w:rsidRPr="0090716D" w:rsidRDefault="00862C39" w:rsidP="00862C39">
      <w:pPr>
        <w:spacing w:after="120"/>
        <w:jc w:val="both"/>
        <w:rPr>
          <w:b/>
          <w:bCs/>
          <w:i/>
          <w:iCs/>
        </w:rPr>
      </w:pPr>
      <w:r w:rsidRPr="00E066D7">
        <w:rPr>
          <w:b/>
          <w:bCs/>
          <w:i/>
          <w:iCs/>
        </w:rPr>
        <w:t xml:space="preserve">Proposal </w:t>
      </w:r>
      <w:r w:rsidR="004E29BD">
        <w:rPr>
          <w:b/>
          <w:bCs/>
          <w:i/>
          <w:iCs/>
        </w:rPr>
        <w:t>6</w:t>
      </w:r>
      <w:r w:rsidRPr="00E066D7">
        <w:rPr>
          <w:b/>
          <w:bCs/>
          <w:i/>
          <w:iCs/>
        </w:rPr>
        <w:t>: the baseline</w:t>
      </w:r>
      <w:r>
        <w:rPr>
          <w:b/>
          <w:bCs/>
          <w:i/>
          <w:iCs/>
        </w:rPr>
        <w:t xml:space="preserve"> SSB based </w:t>
      </w:r>
      <w:r w:rsidRPr="00E066D7">
        <w:rPr>
          <w:b/>
          <w:bCs/>
          <w:i/>
          <w:iCs/>
        </w:rPr>
        <w:t xml:space="preserve">intra-frequency </w:t>
      </w:r>
      <w:r>
        <w:rPr>
          <w:b/>
          <w:bCs/>
          <w:i/>
          <w:iCs/>
        </w:rPr>
        <w:t>RSRP measurement</w:t>
      </w:r>
      <w:r w:rsidRPr="00E066D7">
        <w:rPr>
          <w:b/>
          <w:bCs/>
          <w:i/>
          <w:iCs/>
        </w:rPr>
        <w:t xml:space="preserve"> requirement without DRX shall be defined:</w:t>
      </w:r>
    </w:p>
    <w:p w14:paraId="749F5EA7" w14:textId="77777777" w:rsidR="00862C39" w:rsidRPr="002A5FC2" w:rsidRDefault="00862C39" w:rsidP="00862C39">
      <w:pPr>
        <w:pStyle w:val="ListParagraph"/>
        <w:numPr>
          <w:ilvl w:val="0"/>
          <w:numId w:val="27"/>
        </w:numPr>
        <w:spacing w:after="120" w:line="240" w:lineRule="auto"/>
        <w:ind w:firstLineChars="0"/>
        <w:jc w:val="both"/>
        <w:rPr>
          <w:b/>
          <w:bCs/>
          <w:i/>
          <w:iCs/>
          <w:sz w:val="24"/>
          <w:szCs w:val="24"/>
        </w:rPr>
      </w:pPr>
      <w:r>
        <w:rPr>
          <w:b/>
          <w:bCs/>
          <w:i/>
          <w:iCs/>
          <w:sz w:val="24"/>
          <w:szCs w:val="24"/>
          <w:lang w:val="en-US"/>
        </w:rPr>
        <w:lastRenderedPageBreak/>
        <w:t>Extend</w:t>
      </w:r>
      <w:r w:rsidRPr="002A5FC2">
        <w:rPr>
          <w:b/>
          <w:bCs/>
          <w:i/>
          <w:iCs/>
          <w:sz w:val="24"/>
          <w:szCs w:val="24"/>
        </w:rPr>
        <w:t xml:space="preserve"> the lower bound of measurement delay to 400ms</w:t>
      </w:r>
      <w:r>
        <w:rPr>
          <w:b/>
          <w:bCs/>
          <w:i/>
          <w:iCs/>
          <w:sz w:val="24"/>
          <w:szCs w:val="24"/>
          <w:lang w:val="en-US"/>
        </w:rPr>
        <w:t xml:space="preserve"> for FR1 and 800ms for FR2 for longer</w:t>
      </w:r>
      <w:r w:rsidRPr="002A5FC2">
        <w:rPr>
          <w:b/>
          <w:bCs/>
          <w:i/>
          <w:iCs/>
          <w:sz w:val="24"/>
          <w:szCs w:val="24"/>
        </w:rPr>
        <w:t xml:space="preserve"> duty cycle </w:t>
      </w:r>
      <w:r>
        <w:rPr>
          <w:b/>
          <w:bCs/>
          <w:i/>
          <w:iCs/>
          <w:sz w:val="24"/>
          <w:szCs w:val="24"/>
          <w:lang w:val="en-US"/>
        </w:rPr>
        <w:t>(</w:t>
      </w:r>
      <w:r w:rsidRPr="002A5FC2">
        <w:rPr>
          <w:b/>
          <w:bCs/>
          <w:i/>
          <w:iCs/>
          <w:sz w:val="24"/>
          <w:szCs w:val="24"/>
        </w:rPr>
        <w:t xml:space="preserve">like </w:t>
      </w:r>
      <w:r>
        <w:rPr>
          <w:b/>
          <w:bCs/>
          <w:i/>
          <w:iCs/>
          <w:sz w:val="24"/>
          <w:szCs w:val="24"/>
          <w:lang w:val="en-US"/>
        </w:rPr>
        <w:t>in</w:t>
      </w:r>
      <w:r w:rsidRPr="002A5FC2">
        <w:rPr>
          <w:b/>
          <w:bCs/>
          <w:i/>
          <w:iCs/>
          <w:sz w:val="24"/>
          <w:szCs w:val="24"/>
        </w:rPr>
        <w:t xml:space="preserve"> LTE cat1-bis</w:t>
      </w:r>
      <w:r>
        <w:rPr>
          <w:b/>
          <w:bCs/>
          <w:i/>
          <w:iCs/>
          <w:sz w:val="24"/>
          <w:szCs w:val="24"/>
          <w:lang w:val="en-US"/>
        </w:rPr>
        <w:t>) without increasing the sample number</w:t>
      </w:r>
    </w:p>
    <w:p w14:paraId="20FF2FB8" w14:textId="77777777" w:rsidR="00862C39" w:rsidRPr="002A5FC2" w:rsidRDefault="00862C39" w:rsidP="00862C39">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max(400ms, ceil( 5 x Kp) x SMTC period) x CSSFintra for FR1</w:t>
      </w:r>
    </w:p>
    <w:p w14:paraId="78D673D7" w14:textId="77777777" w:rsidR="00862C39" w:rsidRPr="002A5FC2" w:rsidRDefault="00862C39" w:rsidP="00862C39">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max(800ms, ceil(Mmeas_period_w/o_gaps x Kp x Klayer1_measurement) x SMTC period) x CSSFintra</w:t>
      </w:r>
      <w:r>
        <w:rPr>
          <w:b/>
          <w:bCs/>
          <w:i/>
          <w:iCs/>
          <w:sz w:val="24"/>
          <w:szCs w:val="24"/>
          <w:lang w:val="en-US"/>
        </w:rPr>
        <w:t xml:space="preserve"> for FR2</w:t>
      </w:r>
    </w:p>
    <w:p w14:paraId="364C2F3B" w14:textId="2949441F" w:rsidR="008D229C" w:rsidRDefault="008D229C" w:rsidP="008D229C">
      <w:pPr>
        <w:spacing w:after="120"/>
        <w:jc w:val="both"/>
        <w:rPr>
          <w:b/>
          <w:bCs/>
          <w:i/>
          <w:iCs/>
        </w:rPr>
      </w:pPr>
      <w:r w:rsidRPr="008D229C">
        <w:rPr>
          <w:b/>
          <w:bCs/>
          <w:i/>
          <w:iCs/>
        </w:rPr>
        <w:t xml:space="preserve">Proposal </w:t>
      </w:r>
      <w:r w:rsidR="004E29BD">
        <w:rPr>
          <w:b/>
          <w:bCs/>
          <w:i/>
          <w:iCs/>
        </w:rPr>
        <w:t>7</w:t>
      </w:r>
      <w:r w:rsidRPr="008D229C">
        <w:rPr>
          <w:b/>
          <w:bCs/>
          <w:i/>
          <w:iCs/>
        </w:rPr>
        <w:t xml:space="preserve">: the baseline SSB based intra-frequency RSRP measurement </w:t>
      </w:r>
      <w:r w:rsidR="00C66D70">
        <w:rPr>
          <w:b/>
          <w:bCs/>
          <w:i/>
          <w:iCs/>
        </w:rPr>
        <w:t xml:space="preserve">accuracy </w:t>
      </w:r>
      <w:r w:rsidRPr="008D229C">
        <w:rPr>
          <w:b/>
          <w:bCs/>
          <w:i/>
          <w:iCs/>
        </w:rPr>
        <w:t>requirement shall be defined:</w:t>
      </w:r>
    </w:p>
    <w:p w14:paraId="17164472" w14:textId="5FCE8025" w:rsidR="00C66D70" w:rsidRPr="00C66D70" w:rsidRDefault="00C66D70" w:rsidP="00C66D70">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FR1</w:t>
      </w:r>
      <w:r w:rsidRPr="00C66D70">
        <w:rPr>
          <w:b/>
          <w:bCs/>
          <w:i/>
          <w:iCs/>
          <w:sz w:val="24"/>
          <w:szCs w:val="24"/>
          <w:lang w:val="en-US"/>
        </w:rPr>
        <w:t xml:space="preserve"> </w:t>
      </w:r>
      <w:r>
        <w:rPr>
          <w:b/>
          <w:bCs/>
          <w:i/>
          <w:iCs/>
          <w:sz w:val="24"/>
          <w:szCs w:val="24"/>
          <w:lang w:val="en-US"/>
        </w:rPr>
        <w:t>RedCap with 1Rx</w:t>
      </w:r>
    </w:p>
    <w:p w14:paraId="00799ED2" w14:textId="68FD7992" w:rsidR="00762B92" w:rsidRPr="00762B92" w:rsidRDefault="00762B92" w:rsidP="00762B92">
      <w:pPr>
        <w:pStyle w:val="ListParagraph"/>
        <w:numPr>
          <w:ilvl w:val="1"/>
          <w:numId w:val="27"/>
        </w:numPr>
        <w:spacing w:after="120" w:line="240" w:lineRule="auto"/>
        <w:ind w:firstLineChars="0"/>
        <w:jc w:val="both"/>
        <w:rPr>
          <w:b/>
          <w:bCs/>
          <w:i/>
          <w:iCs/>
          <w:sz w:val="24"/>
          <w:szCs w:val="24"/>
          <w:lang w:val="en-US"/>
        </w:rPr>
      </w:pPr>
      <w:r w:rsidRPr="00762B92">
        <w:rPr>
          <w:b/>
          <w:bCs/>
          <w:i/>
          <w:iCs/>
          <w:sz w:val="24"/>
          <w:szCs w:val="24"/>
          <w:lang w:val="en-US"/>
        </w:rPr>
        <w:t>Relax the current absolute</w:t>
      </w:r>
      <w:r w:rsidR="004E29BD">
        <w:rPr>
          <w:b/>
          <w:bCs/>
          <w:i/>
          <w:iCs/>
          <w:sz w:val="24"/>
          <w:szCs w:val="24"/>
          <w:lang w:val="en-US"/>
        </w:rPr>
        <w:t xml:space="preserve"> and relative</w:t>
      </w:r>
      <w:r w:rsidRPr="00762B92">
        <w:rPr>
          <w:b/>
          <w:bCs/>
          <w:i/>
          <w:iCs/>
          <w:sz w:val="24"/>
          <w:szCs w:val="24"/>
          <w:lang w:val="en-US"/>
        </w:rPr>
        <w:t xml:space="preserve"> RSRP accuracy by 1dB  </w:t>
      </w:r>
    </w:p>
    <w:p w14:paraId="47E5A0E8" w14:textId="7EA933A3" w:rsidR="00C66D70" w:rsidRPr="00C66D70" w:rsidRDefault="00C66D70" w:rsidP="00C66D70">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FR2</w:t>
      </w:r>
      <w:r w:rsidRPr="00C66D70">
        <w:rPr>
          <w:b/>
          <w:bCs/>
          <w:i/>
          <w:iCs/>
          <w:sz w:val="24"/>
          <w:szCs w:val="24"/>
          <w:lang w:val="en-US"/>
        </w:rPr>
        <w:t xml:space="preserve"> </w:t>
      </w:r>
      <w:r>
        <w:rPr>
          <w:b/>
          <w:bCs/>
          <w:i/>
          <w:iCs/>
          <w:sz w:val="24"/>
          <w:szCs w:val="24"/>
          <w:lang w:val="en-US"/>
        </w:rPr>
        <w:t>RedCap with 1Rx</w:t>
      </w:r>
    </w:p>
    <w:p w14:paraId="7749C4DC" w14:textId="679761FF" w:rsidR="00182D6B" w:rsidRPr="00A44AAE" w:rsidRDefault="00C66D70" w:rsidP="00760545">
      <w:pPr>
        <w:pStyle w:val="ListParagraph"/>
        <w:numPr>
          <w:ilvl w:val="1"/>
          <w:numId w:val="27"/>
        </w:numPr>
        <w:spacing w:after="120" w:line="240" w:lineRule="auto"/>
        <w:ind w:firstLineChars="0"/>
        <w:jc w:val="both"/>
        <w:rPr>
          <w:b/>
          <w:bCs/>
          <w:i/>
          <w:iCs/>
          <w:sz w:val="24"/>
          <w:szCs w:val="24"/>
        </w:rPr>
      </w:pPr>
      <w:r>
        <w:rPr>
          <w:b/>
          <w:bCs/>
          <w:i/>
          <w:iCs/>
          <w:sz w:val="24"/>
          <w:szCs w:val="24"/>
          <w:lang w:val="en-US"/>
        </w:rPr>
        <w:t>Relax the current absolute and relative accuracy by 1dB</w:t>
      </w:r>
    </w:p>
    <w:p w14:paraId="3EA9A48A" w14:textId="7D6D8062" w:rsidR="00E47736" w:rsidRPr="009648CC" w:rsidRDefault="009648CC" w:rsidP="009648CC">
      <w:pPr>
        <w:pStyle w:val="Heading2"/>
        <w:rPr>
          <w:sz w:val="24"/>
          <w:szCs w:val="24"/>
        </w:rPr>
      </w:pPr>
      <w:r>
        <w:rPr>
          <w:sz w:val="24"/>
          <w:szCs w:val="24"/>
        </w:rPr>
        <w:t xml:space="preserve">2.5 </w:t>
      </w:r>
      <w:r w:rsidRPr="009648CC">
        <w:rPr>
          <w:sz w:val="24"/>
          <w:szCs w:val="24"/>
        </w:rPr>
        <w:t>Measurement conditions for HD-FDD UE</w:t>
      </w:r>
    </w:p>
    <w:p w14:paraId="7CDAAA8E" w14:textId="7B9BD258" w:rsidR="00211AEE" w:rsidRDefault="00CB274E" w:rsidP="00211AEE">
      <w:pPr>
        <w:tabs>
          <w:tab w:val="left" w:pos="990"/>
        </w:tabs>
        <w:spacing w:after="120" w:line="252" w:lineRule="auto"/>
        <w:rPr>
          <w:bCs/>
          <w:lang w:val="en-GB"/>
        </w:rPr>
      </w:pPr>
      <w:r>
        <w:rPr>
          <w:bCs/>
          <w:lang w:val="en-GB"/>
        </w:rPr>
        <w:t>The remaining issues and agreements from last meeting were:</w:t>
      </w:r>
    </w:p>
    <w:tbl>
      <w:tblPr>
        <w:tblStyle w:val="TableGrid"/>
        <w:tblW w:w="0" w:type="auto"/>
        <w:tblLook w:val="04A0" w:firstRow="1" w:lastRow="0" w:firstColumn="1" w:lastColumn="0" w:noHBand="0" w:noVBand="1"/>
      </w:tblPr>
      <w:tblGrid>
        <w:gridCol w:w="9629"/>
      </w:tblGrid>
      <w:tr w:rsidR="00CB274E" w14:paraId="038980F5" w14:textId="77777777" w:rsidTr="00CB274E">
        <w:tc>
          <w:tcPr>
            <w:tcW w:w="9629" w:type="dxa"/>
          </w:tcPr>
          <w:p w14:paraId="641B03FC" w14:textId="77777777" w:rsidR="001C1FDC" w:rsidRPr="001C1FDC" w:rsidRDefault="001C1FDC" w:rsidP="001C1FDC">
            <w:pPr>
              <w:spacing w:after="0"/>
              <w:rPr>
                <w:sz w:val="20"/>
                <w:szCs w:val="20"/>
              </w:rPr>
            </w:pPr>
            <w:r w:rsidRPr="001C1FDC">
              <w:rPr>
                <w:b/>
                <w:color w:val="000000" w:themeColor="text1"/>
                <w:sz w:val="20"/>
                <w:szCs w:val="20"/>
                <w:u w:val="single"/>
                <w:lang w:eastAsia="ko-KR"/>
              </w:rPr>
              <w:t>Priority between UL and DL during cell identification and measurement for HD-FDD</w:t>
            </w:r>
          </w:p>
          <w:p w14:paraId="7B74B5BB" w14:textId="77777777" w:rsidR="001C1FDC" w:rsidRPr="001C1FDC" w:rsidRDefault="001C1FDC" w:rsidP="001C1FDC">
            <w:pPr>
              <w:pStyle w:val="ListParagraph"/>
              <w:widowControl/>
              <w:numPr>
                <w:ilvl w:val="1"/>
                <w:numId w:val="29"/>
              </w:numPr>
              <w:spacing w:after="0" w:line="259" w:lineRule="auto"/>
              <w:ind w:left="1440" w:firstLineChars="0"/>
              <w:rPr>
                <w:color w:val="000000" w:themeColor="text1"/>
                <w:sz w:val="20"/>
                <w:szCs w:val="20"/>
                <w:lang w:eastAsia="zh-CN"/>
              </w:rPr>
            </w:pPr>
            <w:r w:rsidRPr="001C1FDC">
              <w:rPr>
                <w:b/>
                <w:bCs/>
                <w:color w:val="000000" w:themeColor="text1"/>
                <w:sz w:val="20"/>
                <w:szCs w:val="20"/>
                <w:lang w:eastAsia="zh-CN"/>
              </w:rPr>
              <w:t>Option 1 (Xiaomi, Apple, vivo, HW, MTK, OPPO):</w:t>
            </w:r>
            <w:r w:rsidRPr="001C1FDC">
              <w:rPr>
                <w:color w:val="000000" w:themeColor="text1"/>
                <w:sz w:val="20"/>
                <w:szCs w:val="20"/>
                <w:lang w:eastAsia="zh-CN"/>
              </w:rPr>
              <w:t xml:space="preserve"> </w:t>
            </w:r>
            <w:r w:rsidRPr="001C1FDC">
              <w:rPr>
                <w:color w:val="000000" w:themeColor="text1"/>
                <w:sz w:val="20"/>
                <w:szCs w:val="20"/>
              </w:rPr>
              <w:t>RRM DL measurement is prioritized over the UL transmission of HD-FDD for RedCap UE in cell identification and measurement requirement.</w:t>
            </w:r>
          </w:p>
          <w:p w14:paraId="476CC94F" w14:textId="77777777" w:rsidR="001C1FDC" w:rsidRPr="001C1FDC" w:rsidRDefault="001C1FDC" w:rsidP="001C1FDC">
            <w:pPr>
              <w:pStyle w:val="ListParagraph"/>
              <w:widowControl/>
              <w:numPr>
                <w:ilvl w:val="1"/>
                <w:numId w:val="29"/>
              </w:numPr>
              <w:spacing w:after="0" w:line="259" w:lineRule="auto"/>
              <w:ind w:left="1440" w:firstLineChars="0"/>
              <w:rPr>
                <w:bCs/>
                <w:color w:val="000000" w:themeColor="text1"/>
                <w:sz w:val="20"/>
                <w:szCs w:val="20"/>
                <w:lang w:eastAsia="zh-CN"/>
              </w:rPr>
            </w:pPr>
            <w:r w:rsidRPr="001C1FDC">
              <w:rPr>
                <w:b/>
                <w:bCs/>
                <w:color w:val="000000" w:themeColor="text1"/>
                <w:sz w:val="20"/>
                <w:szCs w:val="20"/>
                <w:lang w:eastAsia="zh-CN"/>
              </w:rPr>
              <w:t>Option 2 (CMCC, E///, Nokia):</w:t>
            </w:r>
            <w:r w:rsidRPr="001C1FDC">
              <w:rPr>
                <w:color w:val="000000" w:themeColor="text1"/>
                <w:sz w:val="20"/>
                <w:szCs w:val="20"/>
                <w:lang w:eastAsia="zh-CN"/>
              </w:rPr>
              <w:t xml:space="preserve"> N</w:t>
            </w:r>
            <w:r w:rsidRPr="001C1FDC">
              <w:rPr>
                <w:rFonts w:hint="eastAsia"/>
                <w:bCs/>
                <w:color w:val="000000"/>
                <w:sz w:val="20"/>
                <w:szCs w:val="20"/>
              </w:rPr>
              <w:t>o m</w:t>
            </w:r>
            <w:r w:rsidRPr="001C1FDC">
              <w:rPr>
                <w:bCs/>
                <w:color w:val="000000"/>
                <w:sz w:val="20"/>
                <w:szCs w:val="20"/>
              </w:rPr>
              <w:t>easurement period relaxation</w:t>
            </w:r>
            <w:r w:rsidRPr="001C1FDC">
              <w:rPr>
                <w:rFonts w:hint="eastAsia"/>
                <w:bCs/>
                <w:color w:val="000000"/>
                <w:sz w:val="20"/>
                <w:szCs w:val="20"/>
              </w:rPr>
              <w:t xml:space="preserve"> or prioritization between </w:t>
            </w:r>
            <w:r w:rsidRPr="001C1FDC">
              <w:rPr>
                <w:bCs/>
                <w:color w:val="000000"/>
                <w:sz w:val="20"/>
                <w:szCs w:val="20"/>
              </w:rPr>
              <w:t>measurement</w:t>
            </w:r>
            <w:r w:rsidRPr="001C1FDC">
              <w:rPr>
                <w:rFonts w:hint="eastAsia"/>
                <w:bCs/>
                <w:color w:val="000000"/>
                <w:sz w:val="20"/>
                <w:szCs w:val="20"/>
              </w:rPr>
              <w:t xml:space="preserve"> and </w:t>
            </w:r>
            <w:r w:rsidRPr="001C1FDC">
              <w:rPr>
                <w:bCs/>
                <w:color w:val="000000"/>
                <w:sz w:val="20"/>
                <w:szCs w:val="20"/>
              </w:rPr>
              <w:t>dynamically</w:t>
            </w:r>
            <w:r w:rsidRPr="001C1FDC">
              <w:rPr>
                <w:rFonts w:hint="eastAsia"/>
                <w:bCs/>
                <w:color w:val="000000"/>
                <w:sz w:val="20"/>
                <w:szCs w:val="20"/>
              </w:rPr>
              <w:t xml:space="preserve"> scheduled UL transmission are needed. Clarification on available samples can be considered:</w:t>
            </w:r>
          </w:p>
          <w:p w14:paraId="3373B7A3" w14:textId="77777777" w:rsidR="001C1FDC" w:rsidRPr="001C1FDC" w:rsidRDefault="001C1FDC" w:rsidP="001C1FDC">
            <w:pPr>
              <w:numPr>
                <w:ilvl w:val="3"/>
                <w:numId w:val="29"/>
              </w:numPr>
              <w:spacing w:after="0" w:line="259" w:lineRule="auto"/>
              <w:rPr>
                <w:rFonts w:eastAsia="MS Mincho"/>
                <w:bCs/>
                <w:color w:val="000000"/>
                <w:sz w:val="20"/>
                <w:szCs w:val="20"/>
              </w:rPr>
            </w:pPr>
            <w:r w:rsidRPr="001C1FDC">
              <w:rPr>
                <w:bCs/>
                <w:color w:val="000000"/>
                <w:sz w:val="20"/>
                <w:szCs w:val="20"/>
              </w:rPr>
              <w:t xml:space="preserve">“The UE shall meet the current requirements on cell identification (PSS/SSS detection defined in Table x.y.z for FR1 and FR2) provided that at least 5 SMTC windows are available at the UE during cell identification time.” </w:t>
            </w:r>
          </w:p>
          <w:p w14:paraId="7958BD2E" w14:textId="77777777" w:rsidR="001C1FDC" w:rsidRPr="001C1FDC" w:rsidRDefault="001C1FDC" w:rsidP="001C1FDC">
            <w:pPr>
              <w:numPr>
                <w:ilvl w:val="3"/>
                <w:numId w:val="29"/>
              </w:numPr>
              <w:tabs>
                <w:tab w:val="left" w:pos="426"/>
              </w:tabs>
              <w:spacing w:after="0" w:line="259" w:lineRule="auto"/>
              <w:rPr>
                <w:rFonts w:eastAsia="MS Mincho"/>
                <w:bCs/>
                <w:color w:val="000000"/>
                <w:sz w:val="20"/>
                <w:szCs w:val="20"/>
              </w:rPr>
            </w:pPr>
            <w:r w:rsidRPr="001C1FDC">
              <w:rPr>
                <w:rFonts w:eastAsia="MS Mincho"/>
                <w:bCs/>
                <w:color w:val="000000"/>
                <w:sz w:val="20"/>
                <w:szCs w:val="20"/>
              </w:rPr>
              <w:t xml:space="preserve">“The UE shall meet the current requirements on time index detection (defined in Table x.y.z for FR1 and FR2) provided that at least 3 SMTC windows are available at the UE during time index detection.” </w:t>
            </w:r>
          </w:p>
          <w:p w14:paraId="2960D99F" w14:textId="708D312E" w:rsidR="00CB274E" w:rsidRPr="001C1FDC" w:rsidRDefault="001C1FDC" w:rsidP="001C1FDC">
            <w:pPr>
              <w:numPr>
                <w:ilvl w:val="3"/>
                <w:numId w:val="29"/>
              </w:numPr>
              <w:tabs>
                <w:tab w:val="left" w:pos="426"/>
              </w:tabs>
              <w:spacing w:after="0" w:line="259" w:lineRule="auto"/>
              <w:rPr>
                <w:rFonts w:eastAsia="MS Mincho"/>
                <w:bCs/>
                <w:color w:val="000000"/>
              </w:rPr>
            </w:pPr>
            <w:r w:rsidRPr="001C1FDC">
              <w:rPr>
                <w:rFonts w:eastAsia="MS Mincho"/>
                <w:bCs/>
                <w:color w:val="000000"/>
                <w:sz w:val="20"/>
                <w:szCs w:val="20"/>
              </w:rPr>
              <w:t>“The UE shall meet the current requirements intra-frequency/inter-frequency measurement (defined in Table x.y.z for FR1 and FR2) provided that at least 5 SMTC windows are available at the UE during measurement period.”</w:t>
            </w:r>
          </w:p>
        </w:tc>
      </w:tr>
    </w:tbl>
    <w:p w14:paraId="442ED8B4" w14:textId="77777777" w:rsidR="00CB274E" w:rsidRPr="00211AEE" w:rsidRDefault="00CB274E" w:rsidP="00211AEE">
      <w:pPr>
        <w:tabs>
          <w:tab w:val="left" w:pos="990"/>
        </w:tabs>
        <w:spacing w:after="120" w:line="252" w:lineRule="auto"/>
        <w:rPr>
          <w:bCs/>
          <w:lang w:val="en-GB"/>
        </w:rPr>
      </w:pPr>
    </w:p>
    <w:p w14:paraId="17F192E1" w14:textId="383CA3C2" w:rsidR="0076694A" w:rsidRPr="0076694A" w:rsidRDefault="00211AEE" w:rsidP="004A08B2">
      <w:pPr>
        <w:spacing w:after="120"/>
        <w:jc w:val="both"/>
        <w:rPr>
          <w:rFonts w:ascii="Times" w:hAnsi="Times" w:cs="Times"/>
          <w:bCs/>
          <w:lang w:val="en-GB"/>
        </w:rPr>
      </w:pPr>
      <w:r w:rsidRPr="00211AEE">
        <w:rPr>
          <w:rFonts w:ascii="Times" w:hAnsi="Times" w:cs="Times"/>
          <w:bCs/>
          <w:lang w:val="en-GB"/>
        </w:rPr>
        <w:t>RAN4 needs to discuss, when RRM DL measurement is colliding with UL transmission due to HD-FDD, which one shall be prioritized. Since RAN1 was only considering the serving cell RS reception v.s. HD-FDD UL, RAN4 could decide the DL RS measurement for mobility purpose.</w:t>
      </w:r>
      <w:r>
        <w:rPr>
          <w:rFonts w:ascii="Times" w:hAnsi="Times" w:cs="Times"/>
          <w:bCs/>
          <w:lang w:val="en-GB"/>
        </w:rPr>
        <w:t xml:space="preserve"> </w:t>
      </w:r>
      <w:r w:rsidRPr="00211AEE">
        <w:rPr>
          <w:rFonts w:ascii="Times" w:hAnsi="Times" w:cs="Times"/>
          <w:bCs/>
          <w:lang w:val="en-GB"/>
        </w:rPr>
        <w:t>In our understanding, the same principle for scheduling restriction in TDD band on FR1 could be reused for HD-FDD case (as following), i.e., RRM DL measurement is prioritized over the UL transmission of HD-FDD.</w:t>
      </w:r>
      <w:r w:rsidR="00A44AAE" w:rsidRPr="00A44AAE">
        <w:t xml:space="preserve"> </w:t>
      </w:r>
    </w:p>
    <w:p w14:paraId="45C836C5" w14:textId="2ABF64F0" w:rsidR="00B67F6C" w:rsidRDefault="002E2FC3" w:rsidP="004A08B2">
      <w:pPr>
        <w:spacing w:after="120"/>
        <w:jc w:val="both"/>
        <w:rPr>
          <w:b/>
          <w:bCs/>
          <w:i/>
          <w:iCs/>
        </w:rPr>
      </w:pPr>
      <w:r w:rsidRPr="002E2FC3">
        <w:rPr>
          <w:b/>
          <w:bCs/>
          <w:i/>
          <w:iCs/>
        </w:rPr>
        <w:t xml:space="preserve">Proposal </w:t>
      </w:r>
      <w:r w:rsidR="001C1FDC">
        <w:rPr>
          <w:b/>
          <w:bCs/>
          <w:i/>
          <w:iCs/>
        </w:rPr>
        <w:t>8</w:t>
      </w:r>
      <w:r w:rsidRPr="002E2FC3">
        <w:rPr>
          <w:b/>
          <w:bCs/>
          <w:i/>
          <w:iCs/>
        </w:rPr>
        <w:t xml:space="preserve">: </w:t>
      </w:r>
      <w:r w:rsidR="00211AEE" w:rsidRPr="00211AEE">
        <w:rPr>
          <w:b/>
          <w:bCs/>
          <w:i/>
          <w:iCs/>
        </w:rPr>
        <w:t>RRM DL measurement is prioritized over the UL transmission of HD-FDD for RedCap UE</w:t>
      </w:r>
      <w:r w:rsidR="00211AEE">
        <w:rPr>
          <w:b/>
          <w:bCs/>
          <w:i/>
          <w:iCs/>
        </w:rPr>
        <w:t xml:space="preserve"> in </w:t>
      </w:r>
      <w:r w:rsidR="00A44AAE">
        <w:rPr>
          <w:b/>
          <w:bCs/>
          <w:i/>
          <w:iCs/>
        </w:rPr>
        <w:t>cell identification and measurement</w:t>
      </w:r>
      <w:r w:rsidR="00211AEE">
        <w:rPr>
          <w:b/>
          <w:bCs/>
          <w:i/>
          <w:iCs/>
        </w:rPr>
        <w:t xml:space="preserve"> requirement</w:t>
      </w:r>
      <w:r w:rsidRPr="002E2FC3">
        <w:rPr>
          <w:b/>
          <w:bCs/>
          <w:i/>
          <w:iCs/>
        </w:rPr>
        <w:t>.</w:t>
      </w:r>
    </w:p>
    <w:p w14:paraId="06C92962" w14:textId="5F912FEA" w:rsidR="00712CC1" w:rsidRPr="00B7162C" w:rsidRDefault="00712CC1" w:rsidP="00F328A2">
      <w:pPr>
        <w:pStyle w:val="Heading1"/>
        <w:numPr>
          <w:ilvl w:val="0"/>
          <w:numId w:val="10"/>
        </w:numPr>
        <w:pBdr>
          <w:top w:val="single" w:sz="12" w:space="2" w:color="auto"/>
        </w:pBdr>
        <w:jc w:val="both"/>
        <w:rPr>
          <w:sz w:val="32"/>
        </w:rPr>
      </w:pPr>
      <w:r w:rsidRPr="00B7162C">
        <w:rPr>
          <w:rFonts w:hint="eastAsia"/>
          <w:sz w:val="32"/>
        </w:rPr>
        <w:t>Conclusion</w:t>
      </w:r>
    </w:p>
    <w:p w14:paraId="7C342C82" w14:textId="5FE80DBB" w:rsidR="00E51886" w:rsidRDefault="00E51886" w:rsidP="00E51886">
      <w:pPr>
        <w:spacing w:after="120"/>
        <w:jc w:val="both"/>
      </w:pPr>
      <w:r>
        <w:t xml:space="preserve">In this contribution, we discuss the </w:t>
      </w:r>
      <w:r w:rsidRPr="002B2308">
        <w:t xml:space="preserve">cell identification and measurement </w:t>
      </w:r>
      <w:r>
        <w:t>requirement for RedCap reduced capability.</w:t>
      </w:r>
    </w:p>
    <w:p w14:paraId="2D71AB6E" w14:textId="77777777" w:rsidR="001C1FDC" w:rsidRDefault="001C1FDC" w:rsidP="001C1FDC">
      <w:pPr>
        <w:spacing w:after="120"/>
        <w:jc w:val="both"/>
      </w:pPr>
      <w:r w:rsidRPr="00A44AAE">
        <w:rPr>
          <w:b/>
          <w:bCs/>
          <w:i/>
          <w:iCs/>
        </w:rPr>
        <w:t xml:space="preserve">Proposal </w:t>
      </w:r>
      <w:r>
        <w:rPr>
          <w:b/>
          <w:bCs/>
          <w:i/>
          <w:iCs/>
        </w:rPr>
        <w:t>1</w:t>
      </w:r>
      <w:r w:rsidRPr="00A44AAE">
        <w:rPr>
          <w:b/>
          <w:bCs/>
          <w:i/>
          <w:iCs/>
        </w:rPr>
        <w:t xml:space="preserve">: </w:t>
      </w:r>
      <w:r w:rsidRPr="0001629F">
        <w:rPr>
          <w:b/>
          <w:bCs/>
          <w:i/>
          <w:iCs/>
        </w:rPr>
        <w:t>RedCap UE won’t support ‘Inter-frequency without gap’ measurement capability.</w:t>
      </w:r>
    </w:p>
    <w:p w14:paraId="3A3D8610" w14:textId="77777777" w:rsidR="001C1FDC" w:rsidRDefault="001C1FDC" w:rsidP="001C1FDC">
      <w:pPr>
        <w:spacing w:after="120"/>
        <w:jc w:val="both"/>
        <w:rPr>
          <w:b/>
          <w:bCs/>
          <w:i/>
          <w:iCs/>
          <w:color w:val="000000" w:themeColor="text1"/>
        </w:rPr>
      </w:pPr>
      <w:r w:rsidRPr="00D87033">
        <w:rPr>
          <w:b/>
          <w:bCs/>
          <w:i/>
          <w:iCs/>
        </w:rPr>
        <w:lastRenderedPageBreak/>
        <w:t xml:space="preserve">Proposal </w:t>
      </w:r>
      <w:r>
        <w:rPr>
          <w:b/>
          <w:bCs/>
          <w:i/>
          <w:iCs/>
        </w:rPr>
        <w:t>2</w:t>
      </w:r>
      <w:r w:rsidRPr="00D87033">
        <w:rPr>
          <w:b/>
          <w:bCs/>
          <w:i/>
          <w:iCs/>
        </w:rPr>
        <w:t xml:space="preserve">: </w:t>
      </w:r>
      <w:r w:rsidRPr="00D87033">
        <w:rPr>
          <w:b/>
          <w:bCs/>
          <w:i/>
          <w:iCs/>
          <w:color w:val="000000" w:themeColor="text1"/>
        </w:rPr>
        <w:t>CSSF</w:t>
      </w:r>
      <w:r w:rsidRPr="00D87033">
        <w:rPr>
          <w:b/>
          <w:bCs/>
          <w:i/>
          <w:iCs/>
          <w:color w:val="000000" w:themeColor="text1"/>
          <w:vertAlign w:val="subscript"/>
        </w:rPr>
        <w:t xml:space="preserve">outside_gap,i </w:t>
      </w:r>
      <w:r w:rsidRPr="00D87033">
        <w:rPr>
          <w:b/>
          <w:bCs/>
          <w:i/>
          <w:iCs/>
          <w:color w:val="000000" w:themeColor="text1"/>
        </w:rPr>
        <w:t>= 1 for RedCap UE measurement outside gap based on Rel-15 requirement.</w:t>
      </w:r>
    </w:p>
    <w:p w14:paraId="597D1F95" w14:textId="77777777" w:rsidR="001C1FDC" w:rsidRPr="00CB2361" w:rsidRDefault="001C1FDC" w:rsidP="001C1FDC">
      <w:pPr>
        <w:spacing w:after="120"/>
        <w:jc w:val="both"/>
      </w:pPr>
      <w:r w:rsidRPr="00D87033">
        <w:rPr>
          <w:b/>
          <w:bCs/>
          <w:i/>
          <w:iCs/>
        </w:rPr>
        <w:t xml:space="preserve">Proposal </w:t>
      </w:r>
      <w:r>
        <w:rPr>
          <w:b/>
          <w:bCs/>
          <w:i/>
          <w:iCs/>
        </w:rPr>
        <w:t>3</w:t>
      </w:r>
      <w:r w:rsidRPr="00D87033">
        <w:rPr>
          <w:b/>
          <w:bCs/>
          <w:i/>
          <w:iCs/>
        </w:rPr>
        <w:t>:</w:t>
      </w:r>
      <w:r w:rsidRPr="00CB2361">
        <w:t xml:space="preserve"> </w:t>
      </w:r>
      <w:r w:rsidRPr="00CB2361">
        <w:rPr>
          <w:b/>
          <w:bCs/>
          <w:i/>
          <w:iCs/>
        </w:rPr>
        <w:t>The current design for CSSF within gap could be reused for RedCap UE.</w:t>
      </w:r>
    </w:p>
    <w:p w14:paraId="1CCC7893" w14:textId="77777777" w:rsidR="001C1FDC" w:rsidRPr="00933E59" w:rsidRDefault="001C1FDC" w:rsidP="001C1FDC">
      <w:pPr>
        <w:spacing w:after="120"/>
        <w:jc w:val="both"/>
        <w:rPr>
          <w:b/>
          <w:bCs/>
          <w:i/>
          <w:iCs/>
        </w:rPr>
      </w:pPr>
      <w:r w:rsidRPr="00933E59">
        <w:rPr>
          <w:b/>
          <w:bCs/>
          <w:i/>
          <w:iCs/>
        </w:rPr>
        <w:t>Observation</w:t>
      </w:r>
      <w:r>
        <w:rPr>
          <w:b/>
          <w:bCs/>
          <w:i/>
          <w:iCs/>
        </w:rPr>
        <w:t xml:space="preserve"> 1</w:t>
      </w:r>
      <w:r w:rsidRPr="00933E59">
        <w:rPr>
          <w:b/>
          <w:bCs/>
          <w:i/>
          <w:iCs/>
        </w:rPr>
        <w:t xml:space="preserve">: </w:t>
      </w:r>
    </w:p>
    <w:p w14:paraId="6B3A56EC" w14:textId="77777777" w:rsidR="001C1FDC" w:rsidRPr="00933E59" w:rsidRDefault="001C1FDC" w:rsidP="001C1FDC">
      <w:pPr>
        <w:spacing w:after="120"/>
        <w:jc w:val="both"/>
        <w:rPr>
          <w:b/>
          <w:bCs/>
          <w:i/>
          <w:iCs/>
        </w:rPr>
      </w:pPr>
      <w:r w:rsidRPr="00933E59">
        <w:rPr>
          <w:b/>
          <w:bCs/>
          <w:i/>
          <w:iCs/>
        </w:rPr>
        <w:t xml:space="preserve">In FR1, 2 more samples are needed for RedCap </w:t>
      </w:r>
      <w:r>
        <w:rPr>
          <w:b/>
          <w:bCs/>
          <w:i/>
          <w:iCs/>
        </w:rPr>
        <w:t xml:space="preserve">1Rx </w:t>
      </w:r>
      <w:r w:rsidRPr="00933E59">
        <w:rPr>
          <w:b/>
          <w:bCs/>
          <w:i/>
          <w:iCs/>
        </w:rPr>
        <w:t>PSS/SSS detection compared with legacy UE</w:t>
      </w:r>
      <w:r>
        <w:rPr>
          <w:b/>
          <w:bCs/>
          <w:i/>
          <w:iCs/>
        </w:rPr>
        <w:t xml:space="preserve"> in the worst case</w:t>
      </w:r>
      <w:r w:rsidRPr="00933E59">
        <w:rPr>
          <w:b/>
          <w:bCs/>
          <w:i/>
          <w:iCs/>
        </w:rPr>
        <w:t>.</w:t>
      </w:r>
    </w:p>
    <w:p w14:paraId="38258C6D" w14:textId="77777777" w:rsidR="001C1FDC" w:rsidRDefault="001C1FDC" w:rsidP="001C1FDC">
      <w:pPr>
        <w:spacing w:after="120"/>
        <w:jc w:val="both"/>
        <w:rPr>
          <w:b/>
          <w:bCs/>
          <w:i/>
          <w:iCs/>
        </w:rPr>
      </w:pPr>
      <w:r w:rsidRPr="00933E59">
        <w:rPr>
          <w:b/>
          <w:bCs/>
          <w:i/>
          <w:iCs/>
        </w:rPr>
        <w:t xml:space="preserve">In FR2, </w:t>
      </w:r>
      <w:r>
        <w:rPr>
          <w:b/>
          <w:bCs/>
          <w:i/>
          <w:iCs/>
        </w:rPr>
        <w:t>1 more</w:t>
      </w:r>
      <w:r w:rsidRPr="00933E59">
        <w:rPr>
          <w:b/>
          <w:bCs/>
          <w:i/>
          <w:iCs/>
        </w:rPr>
        <w:t xml:space="preserve"> sample</w:t>
      </w:r>
      <w:r>
        <w:rPr>
          <w:b/>
          <w:bCs/>
          <w:i/>
          <w:iCs/>
        </w:rPr>
        <w:t xml:space="preserve"> is </w:t>
      </w:r>
      <w:r w:rsidRPr="00933E59">
        <w:rPr>
          <w:b/>
          <w:bCs/>
          <w:i/>
          <w:iCs/>
        </w:rPr>
        <w:t xml:space="preserve">needed for RedCap </w:t>
      </w:r>
      <w:r>
        <w:rPr>
          <w:b/>
          <w:bCs/>
          <w:i/>
          <w:iCs/>
        </w:rPr>
        <w:t>1Rx</w:t>
      </w:r>
      <w:r w:rsidRPr="00933E59">
        <w:rPr>
          <w:b/>
          <w:bCs/>
          <w:i/>
          <w:iCs/>
        </w:rPr>
        <w:t xml:space="preserve"> PSS/SSS detection compared with legacy UE</w:t>
      </w:r>
      <w:r w:rsidRPr="005C077D">
        <w:rPr>
          <w:b/>
          <w:bCs/>
          <w:i/>
          <w:iCs/>
        </w:rPr>
        <w:t xml:space="preserve"> </w:t>
      </w:r>
      <w:r>
        <w:rPr>
          <w:b/>
          <w:bCs/>
          <w:i/>
          <w:iCs/>
        </w:rPr>
        <w:t>in the worst case</w:t>
      </w:r>
      <w:r w:rsidRPr="00933E59">
        <w:rPr>
          <w:b/>
          <w:bCs/>
          <w:i/>
          <w:iCs/>
        </w:rPr>
        <w:t>.</w:t>
      </w:r>
    </w:p>
    <w:p w14:paraId="05AA8254" w14:textId="77777777" w:rsidR="001C1FDC" w:rsidRPr="00E066D7" w:rsidRDefault="001C1FDC" w:rsidP="001C1FDC">
      <w:pPr>
        <w:spacing w:after="120"/>
        <w:jc w:val="both"/>
        <w:rPr>
          <w:b/>
          <w:bCs/>
          <w:i/>
          <w:iCs/>
        </w:rPr>
      </w:pPr>
      <w:r w:rsidRPr="00E066D7">
        <w:rPr>
          <w:b/>
          <w:bCs/>
          <w:i/>
          <w:iCs/>
        </w:rPr>
        <w:t xml:space="preserve">Proposal </w:t>
      </w:r>
      <w:r>
        <w:rPr>
          <w:b/>
          <w:bCs/>
          <w:i/>
          <w:iCs/>
        </w:rPr>
        <w:t>4</w:t>
      </w:r>
      <w:r w:rsidRPr="00E066D7">
        <w:rPr>
          <w:b/>
          <w:bCs/>
          <w:i/>
          <w:iCs/>
        </w:rPr>
        <w:t>: the baseline intra-frequency PSS/SSS detection requirement without DRX shall be defined:</w:t>
      </w:r>
    </w:p>
    <w:p w14:paraId="795681E4" w14:textId="77777777" w:rsidR="001C1FDC" w:rsidRPr="00E066D7" w:rsidRDefault="001C1FDC" w:rsidP="001C1FDC">
      <w:pPr>
        <w:pStyle w:val="ListParagraph"/>
        <w:numPr>
          <w:ilvl w:val="0"/>
          <w:numId w:val="27"/>
        </w:numPr>
        <w:spacing w:after="120" w:line="240" w:lineRule="auto"/>
        <w:ind w:firstLineChars="0"/>
        <w:jc w:val="both"/>
        <w:rPr>
          <w:b/>
          <w:bCs/>
          <w:i/>
          <w:iCs/>
          <w:sz w:val="24"/>
          <w:szCs w:val="24"/>
        </w:rPr>
      </w:pPr>
      <w:r w:rsidRPr="00E066D7">
        <w:rPr>
          <w:b/>
          <w:bCs/>
          <w:i/>
          <w:iCs/>
          <w:sz w:val="24"/>
          <w:szCs w:val="24"/>
        </w:rPr>
        <w:t>In FR1, extend the PSS/SSS detection</w:t>
      </w:r>
      <w:r w:rsidRPr="00E066D7">
        <w:rPr>
          <w:b/>
          <w:bCs/>
          <w:i/>
          <w:iCs/>
          <w:sz w:val="24"/>
          <w:szCs w:val="24"/>
          <w:lang w:val="en-US"/>
        </w:rPr>
        <w:t xml:space="preserve"> delay</w:t>
      </w:r>
      <w:r w:rsidRPr="00E066D7">
        <w:rPr>
          <w:b/>
          <w:bCs/>
          <w:i/>
          <w:iCs/>
          <w:sz w:val="24"/>
          <w:szCs w:val="24"/>
        </w:rPr>
        <w:t xml:space="preserve"> by 2 SMTC without changing the lower boundary ‘600ms’</w:t>
      </w:r>
    </w:p>
    <w:p w14:paraId="06C1FC92" w14:textId="77777777" w:rsidR="001C1FDC" w:rsidRPr="00E066D7" w:rsidRDefault="001C1FDC" w:rsidP="001C1FDC">
      <w:pPr>
        <w:pStyle w:val="ListParagraph"/>
        <w:numPr>
          <w:ilvl w:val="1"/>
          <w:numId w:val="27"/>
        </w:numPr>
        <w:spacing w:after="120" w:line="240" w:lineRule="auto"/>
        <w:ind w:firstLineChars="0"/>
        <w:jc w:val="both"/>
        <w:rPr>
          <w:b/>
          <w:bCs/>
          <w:i/>
          <w:iCs/>
          <w:sz w:val="24"/>
          <w:szCs w:val="24"/>
        </w:rPr>
      </w:pPr>
      <w:r w:rsidRPr="00E066D7">
        <w:rPr>
          <w:b/>
          <w:bCs/>
          <w:i/>
          <w:iCs/>
          <w:sz w:val="24"/>
          <w:szCs w:val="24"/>
        </w:rPr>
        <w:t>non-DRX delay requirement: max( 600ms, ceil( 7 x Kp) x SMTC period ) x CSSFintra</w:t>
      </w:r>
    </w:p>
    <w:p w14:paraId="6D8AA16D" w14:textId="77777777" w:rsidR="001C1FDC" w:rsidRPr="00933E59" w:rsidRDefault="001C1FDC" w:rsidP="001C1FDC">
      <w:pPr>
        <w:spacing w:after="120"/>
        <w:jc w:val="both"/>
        <w:rPr>
          <w:b/>
          <w:bCs/>
          <w:i/>
          <w:iCs/>
        </w:rPr>
      </w:pPr>
      <w:r w:rsidRPr="00933E59">
        <w:rPr>
          <w:b/>
          <w:bCs/>
          <w:i/>
          <w:iCs/>
        </w:rPr>
        <w:t>Observation</w:t>
      </w:r>
      <w:r>
        <w:rPr>
          <w:b/>
          <w:bCs/>
          <w:i/>
          <w:iCs/>
        </w:rPr>
        <w:t xml:space="preserve"> 2</w:t>
      </w:r>
      <w:r w:rsidRPr="00933E59">
        <w:rPr>
          <w:b/>
          <w:bCs/>
          <w:i/>
          <w:iCs/>
        </w:rPr>
        <w:t xml:space="preserve">: </w:t>
      </w:r>
    </w:p>
    <w:p w14:paraId="7A5FCB01" w14:textId="77777777" w:rsidR="001C1FDC" w:rsidRPr="00933E59" w:rsidRDefault="001C1FDC" w:rsidP="001C1FDC">
      <w:pPr>
        <w:spacing w:after="120"/>
        <w:jc w:val="both"/>
        <w:rPr>
          <w:b/>
          <w:bCs/>
          <w:i/>
          <w:iCs/>
        </w:rPr>
      </w:pPr>
      <w:r w:rsidRPr="00933E59">
        <w:rPr>
          <w:b/>
          <w:bCs/>
          <w:i/>
          <w:iCs/>
        </w:rPr>
        <w:t xml:space="preserve">In FR1, </w:t>
      </w:r>
      <w:r>
        <w:rPr>
          <w:b/>
          <w:bCs/>
          <w:i/>
          <w:iCs/>
        </w:rPr>
        <w:t>1</w:t>
      </w:r>
      <w:r w:rsidRPr="00933E59">
        <w:rPr>
          <w:b/>
          <w:bCs/>
          <w:i/>
          <w:iCs/>
        </w:rPr>
        <w:t xml:space="preserve"> more sample </w:t>
      </w:r>
      <w:r>
        <w:rPr>
          <w:b/>
          <w:bCs/>
          <w:i/>
          <w:iCs/>
        </w:rPr>
        <w:t>is</w:t>
      </w:r>
      <w:r w:rsidRPr="00933E59">
        <w:rPr>
          <w:b/>
          <w:bCs/>
          <w:i/>
          <w:iCs/>
        </w:rPr>
        <w:t xml:space="preserve"> needed for RedCap </w:t>
      </w:r>
      <w:r>
        <w:rPr>
          <w:b/>
          <w:bCs/>
          <w:i/>
          <w:iCs/>
        </w:rPr>
        <w:t>1Rx time index</w:t>
      </w:r>
      <w:r w:rsidRPr="00933E59">
        <w:rPr>
          <w:b/>
          <w:bCs/>
          <w:i/>
          <w:iCs/>
        </w:rPr>
        <w:t xml:space="preserve"> detection compared with legacy UE</w:t>
      </w:r>
      <w:r>
        <w:rPr>
          <w:b/>
          <w:bCs/>
          <w:i/>
          <w:iCs/>
        </w:rPr>
        <w:t xml:space="preserve"> in the worst case</w:t>
      </w:r>
      <w:r w:rsidRPr="00933E59">
        <w:rPr>
          <w:b/>
          <w:bCs/>
          <w:i/>
          <w:iCs/>
        </w:rPr>
        <w:t>.</w:t>
      </w:r>
    </w:p>
    <w:p w14:paraId="76767E5A" w14:textId="77777777" w:rsidR="001C1FDC" w:rsidRPr="0090716D" w:rsidRDefault="001C1FDC" w:rsidP="001C1FDC">
      <w:pPr>
        <w:spacing w:after="120"/>
        <w:jc w:val="both"/>
        <w:rPr>
          <w:b/>
          <w:bCs/>
          <w:i/>
          <w:iCs/>
        </w:rPr>
      </w:pPr>
      <w:r w:rsidRPr="00E066D7">
        <w:rPr>
          <w:b/>
          <w:bCs/>
          <w:i/>
          <w:iCs/>
        </w:rPr>
        <w:t xml:space="preserve">Proposal </w:t>
      </w:r>
      <w:r>
        <w:rPr>
          <w:b/>
          <w:bCs/>
          <w:i/>
          <w:iCs/>
        </w:rPr>
        <w:t>5</w:t>
      </w:r>
      <w:r w:rsidRPr="00E066D7">
        <w:rPr>
          <w:b/>
          <w:bCs/>
          <w:i/>
          <w:iCs/>
        </w:rPr>
        <w:t>: the baseline</w:t>
      </w:r>
      <w:r>
        <w:rPr>
          <w:b/>
          <w:bCs/>
          <w:i/>
          <w:iCs/>
        </w:rPr>
        <w:t xml:space="preserve"> FR1</w:t>
      </w:r>
      <w:r w:rsidRPr="00E066D7">
        <w:rPr>
          <w:b/>
          <w:bCs/>
          <w:i/>
          <w:iCs/>
        </w:rPr>
        <w:t xml:space="preserve"> intra-frequency </w:t>
      </w:r>
      <w:r>
        <w:rPr>
          <w:b/>
          <w:bCs/>
          <w:i/>
          <w:iCs/>
        </w:rPr>
        <w:t>time index detection</w:t>
      </w:r>
      <w:r w:rsidRPr="00E066D7">
        <w:rPr>
          <w:b/>
          <w:bCs/>
          <w:i/>
          <w:iCs/>
        </w:rPr>
        <w:t xml:space="preserve"> requirement without DRX shall be defined:</w:t>
      </w:r>
    </w:p>
    <w:p w14:paraId="3ADA4153" w14:textId="77777777" w:rsidR="001C1FDC" w:rsidRPr="00ED547F" w:rsidRDefault="001C1FDC" w:rsidP="001C1FDC">
      <w:pPr>
        <w:pStyle w:val="ListParagraph"/>
        <w:numPr>
          <w:ilvl w:val="0"/>
          <w:numId w:val="27"/>
        </w:numPr>
        <w:spacing w:after="120" w:line="240" w:lineRule="auto"/>
        <w:ind w:firstLineChars="0"/>
        <w:jc w:val="both"/>
        <w:rPr>
          <w:b/>
          <w:bCs/>
          <w:i/>
          <w:iCs/>
          <w:sz w:val="24"/>
          <w:szCs w:val="24"/>
        </w:rPr>
      </w:pPr>
      <w:r w:rsidRPr="00ED547F">
        <w:rPr>
          <w:b/>
          <w:bCs/>
          <w:i/>
          <w:iCs/>
          <w:sz w:val="24"/>
          <w:szCs w:val="24"/>
        </w:rPr>
        <w:t xml:space="preserve">In FR1, extend the </w:t>
      </w:r>
      <w:r>
        <w:rPr>
          <w:b/>
          <w:bCs/>
          <w:i/>
          <w:iCs/>
          <w:sz w:val="24"/>
          <w:szCs w:val="24"/>
          <w:lang w:val="en-US"/>
        </w:rPr>
        <w:t>time</w:t>
      </w:r>
      <w:r w:rsidRPr="00ED547F">
        <w:rPr>
          <w:b/>
          <w:bCs/>
          <w:i/>
          <w:iCs/>
          <w:sz w:val="24"/>
          <w:szCs w:val="24"/>
        </w:rPr>
        <w:t xml:space="preserve"> index </w:t>
      </w:r>
      <w:r>
        <w:rPr>
          <w:b/>
          <w:bCs/>
          <w:i/>
          <w:iCs/>
          <w:sz w:val="24"/>
          <w:szCs w:val="24"/>
          <w:lang w:val="en-US"/>
        </w:rPr>
        <w:t>detection delay</w:t>
      </w:r>
      <w:r w:rsidRPr="00ED547F">
        <w:rPr>
          <w:b/>
          <w:bCs/>
          <w:i/>
          <w:iCs/>
          <w:sz w:val="24"/>
          <w:szCs w:val="24"/>
        </w:rPr>
        <w:t xml:space="preserve"> by 1 SMTC with changing the lower boundary</w:t>
      </w:r>
      <w:r>
        <w:rPr>
          <w:b/>
          <w:bCs/>
          <w:i/>
          <w:iCs/>
          <w:sz w:val="24"/>
          <w:szCs w:val="24"/>
          <w:lang w:val="en-US"/>
        </w:rPr>
        <w:t xml:space="preserve"> to</w:t>
      </w:r>
      <w:r w:rsidRPr="00ED547F">
        <w:rPr>
          <w:b/>
          <w:bCs/>
          <w:i/>
          <w:iCs/>
          <w:sz w:val="24"/>
          <w:szCs w:val="24"/>
        </w:rPr>
        <w:t xml:space="preserve"> ‘160 ms’</w:t>
      </w:r>
    </w:p>
    <w:p w14:paraId="6208E617" w14:textId="77777777" w:rsidR="001C1FDC" w:rsidRPr="00ED547F" w:rsidRDefault="001C1FDC" w:rsidP="001C1FDC">
      <w:pPr>
        <w:pStyle w:val="ListParagraph"/>
        <w:numPr>
          <w:ilvl w:val="1"/>
          <w:numId w:val="27"/>
        </w:numPr>
        <w:spacing w:after="120" w:line="240" w:lineRule="auto"/>
        <w:ind w:firstLineChars="0"/>
        <w:jc w:val="both"/>
        <w:rPr>
          <w:b/>
          <w:bCs/>
          <w:i/>
          <w:iCs/>
          <w:sz w:val="24"/>
          <w:szCs w:val="24"/>
        </w:rPr>
      </w:pPr>
      <w:r w:rsidRPr="00ED547F">
        <w:rPr>
          <w:b/>
          <w:bCs/>
          <w:i/>
          <w:iCs/>
          <w:sz w:val="24"/>
          <w:szCs w:val="24"/>
        </w:rPr>
        <w:t>non-DRX delay requirement: max(160ms, ceil( 4 x Kp ) x SMTC period)x CSSFintra</w:t>
      </w:r>
    </w:p>
    <w:p w14:paraId="4C37672A" w14:textId="77777777" w:rsidR="001C1FDC" w:rsidRPr="00153216" w:rsidRDefault="001C1FDC" w:rsidP="001C1FDC">
      <w:pPr>
        <w:spacing w:after="120"/>
        <w:jc w:val="both"/>
        <w:rPr>
          <w:b/>
          <w:bCs/>
          <w:i/>
          <w:iCs/>
        </w:rPr>
      </w:pPr>
      <w:r w:rsidRPr="00153216">
        <w:rPr>
          <w:b/>
          <w:bCs/>
          <w:i/>
          <w:iCs/>
        </w:rPr>
        <w:t>Observation</w:t>
      </w:r>
      <w:r>
        <w:rPr>
          <w:b/>
          <w:bCs/>
          <w:i/>
          <w:iCs/>
        </w:rPr>
        <w:t xml:space="preserve"> 3</w:t>
      </w:r>
      <w:r w:rsidRPr="00153216">
        <w:rPr>
          <w:b/>
          <w:bCs/>
          <w:i/>
          <w:iCs/>
        </w:rPr>
        <w:t xml:space="preserve">: </w:t>
      </w:r>
    </w:p>
    <w:p w14:paraId="047D9499" w14:textId="77777777" w:rsidR="001C1FDC" w:rsidRPr="00153216" w:rsidRDefault="001C1FDC" w:rsidP="001C1FDC">
      <w:pPr>
        <w:pStyle w:val="ListParagraph"/>
        <w:numPr>
          <w:ilvl w:val="0"/>
          <w:numId w:val="27"/>
        </w:numPr>
        <w:spacing w:after="120" w:line="240" w:lineRule="auto"/>
        <w:ind w:firstLineChars="0"/>
        <w:jc w:val="both"/>
        <w:rPr>
          <w:b/>
          <w:bCs/>
          <w:i/>
          <w:iCs/>
          <w:sz w:val="24"/>
          <w:szCs w:val="24"/>
        </w:rPr>
      </w:pPr>
      <w:r w:rsidRPr="00153216">
        <w:rPr>
          <w:b/>
          <w:bCs/>
          <w:i/>
          <w:iCs/>
          <w:sz w:val="24"/>
          <w:szCs w:val="24"/>
        </w:rPr>
        <w:t xml:space="preserve">For both FR1 and FR2 RSRP measurement error, there is no big difference between 5 samples and 8 samples (≤0.5dB). </w:t>
      </w:r>
    </w:p>
    <w:p w14:paraId="60BA58FE" w14:textId="77777777" w:rsidR="001C1FDC" w:rsidRPr="00153216" w:rsidRDefault="001C1FDC" w:rsidP="001C1FDC">
      <w:pPr>
        <w:pStyle w:val="ListParagraph"/>
        <w:numPr>
          <w:ilvl w:val="0"/>
          <w:numId w:val="27"/>
        </w:numPr>
        <w:spacing w:after="120" w:line="240" w:lineRule="auto"/>
        <w:ind w:firstLineChars="0"/>
        <w:jc w:val="both"/>
        <w:rPr>
          <w:b/>
          <w:bCs/>
          <w:i/>
          <w:iCs/>
          <w:sz w:val="24"/>
          <w:szCs w:val="24"/>
        </w:rPr>
      </w:pPr>
      <w:r>
        <w:rPr>
          <w:b/>
          <w:bCs/>
          <w:i/>
          <w:iCs/>
          <w:sz w:val="24"/>
          <w:szCs w:val="24"/>
          <w:lang w:val="en-US"/>
        </w:rPr>
        <w:t>F</w:t>
      </w:r>
      <w:r w:rsidRPr="00153216">
        <w:rPr>
          <w:b/>
          <w:bCs/>
          <w:i/>
          <w:iCs/>
          <w:sz w:val="24"/>
          <w:szCs w:val="24"/>
        </w:rPr>
        <w:t xml:space="preserve">or </w:t>
      </w:r>
      <w:r>
        <w:rPr>
          <w:b/>
          <w:bCs/>
          <w:i/>
          <w:iCs/>
          <w:sz w:val="24"/>
          <w:szCs w:val="24"/>
          <w:lang w:val="en-US"/>
        </w:rPr>
        <w:t xml:space="preserve">both </w:t>
      </w:r>
      <w:r w:rsidRPr="00153216">
        <w:rPr>
          <w:b/>
          <w:bCs/>
          <w:i/>
          <w:iCs/>
          <w:sz w:val="24"/>
          <w:szCs w:val="24"/>
        </w:rPr>
        <w:t>FR1 and FR2, the degradation of measurement accuracy is 1dB with 5 samples in the worst case</w:t>
      </w:r>
      <w:r>
        <w:rPr>
          <w:b/>
          <w:bCs/>
          <w:i/>
          <w:iCs/>
          <w:sz w:val="24"/>
          <w:szCs w:val="24"/>
          <w:lang w:val="en-US"/>
        </w:rPr>
        <w:t>.</w:t>
      </w:r>
    </w:p>
    <w:p w14:paraId="535852BB" w14:textId="77777777" w:rsidR="001C1FDC" w:rsidRPr="0090716D" w:rsidRDefault="001C1FDC" w:rsidP="001C1FDC">
      <w:pPr>
        <w:spacing w:after="120"/>
        <w:jc w:val="both"/>
        <w:rPr>
          <w:b/>
          <w:bCs/>
          <w:i/>
          <w:iCs/>
        </w:rPr>
      </w:pPr>
      <w:r w:rsidRPr="00E066D7">
        <w:rPr>
          <w:b/>
          <w:bCs/>
          <w:i/>
          <w:iCs/>
        </w:rPr>
        <w:t xml:space="preserve">Proposal </w:t>
      </w:r>
      <w:r>
        <w:rPr>
          <w:b/>
          <w:bCs/>
          <w:i/>
          <w:iCs/>
        </w:rPr>
        <w:t>6</w:t>
      </w:r>
      <w:r w:rsidRPr="00E066D7">
        <w:rPr>
          <w:b/>
          <w:bCs/>
          <w:i/>
          <w:iCs/>
        </w:rPr>
        <w:t>: the baseline</w:t>
      </w:r>
      <w:r>
        <w:rPr>
          <w:b/>
          <w:bCs/>
          <w:i/>
          <w:iCs/>
        </w:rPr>
        <w:t xml:space="preserve"> SSB based </w:t>
      </w:r>
      <w:r w:rsidRPr="00E066D7">
        <w:rPr>
          <w:b/>
          <w:bCs/>
          <w:i/>
          <w:iCs/>
        </w:rPr>
        <w:t xml:space="preserve">intra-frequency </w:t>
      </w:r>
      <w:r>
        <w:rPr>
          <w:b/>
          <w:bCs/>
          <w:i/>
          <w:iCs/>
        </w:rPr>
        <w:t>RSRP measurement</w:t>
      </w:r>
      <w:r w:rsidRPr="00E066D7">
        <w:rPr>
          <w:b/>
          <w:bCs/>
          <w:i/>
          <w:iCs/>
        </w:rPr>
        <w:t xml:space="preserve"> requirement without DRX shall be defined:</w:t>
      </w:r>
    </w:p>
    <w:p w14:paraId="7E6AAD5E" w14:textId="77777777" w:rsidR="001C1FDC" w:rsidRPr="002A5FC2" w:rsidRDefault="001C1FDC" w:rsidP="001C1FDC">
      <w:pPr>
        <w:pStyle w:val="ListParagraph"/>
        <w:numPr>
          <w:ilvl w:val="0"/>
          <w:numId w:val="27"/>
        </w:numPr>
        <w:spacing w:after="120" w:line="240" w:lineRule="auto"/>
        <w:ind w:firstLineChars="0"/>
        <w:jc w:val="both"/>
        <w:rPr>
          <w:b/>
          <w:bCs/>
          <w:i/>
          <w:iCs/>
          <w:sz w:val="24"/>
          <w:szCs w:val="24"/>
        </w:rPr>
      </w:pPr>
      <w:r>
        <w:rPr>
          <w:b/>
          <w:bCs/>
          <w:i/>
          <w:iCs/>
          <w:sz w:val="24"/>
          <w:szCs w:val="24"/>
          <w:lang w:val="en-US"/>
        </w:rPr>
        <w:t>Extend</w:t>
      </w:r>
      <w:r w:rsidRPr="002A5FC2">
        <w:rPr>
          <w:b/>
          <w:bCs/>
          <w:i/>
          <w:iCs/>
          <w:sz w:val="24"/>
          <w:szCs w:val="24"/>
        </w:rPr>
        <w:t xml:space="preserve"> the lower bound of measurement delay to 400ms</w:t>
      </w:r>
      <w:r>
        <w:rPr>
          <w:b/>
          <w:bCs/>
          <w:i/>
          <w:iCs/>
          <w:sz w:val="24"/>
          <w:szCs w:val="24"/>
          <w:lang w:val="en-US"/>
        </w:rPr>
        <w:t xml:space="preserve"> for FR1 and 800ms for FR2 for longer</w:t>
      </w:r>
      <w:r w:rsidRPr="002A5FC2">
        <w:rPr>
          <w:b/>
          <w:bCs/>
          <w:i/>
          <w:iCs/>
          <w:sz w:val="24"/>
          <w:szCs w:val="24"/>
        </w:rPr>
        <w:t xml:space="preserve"> duty cycle </w:t>
      </w:r>
      <w:r>
        <w:rPr>
          <w:b/>
          <w:bCs/>
          <w:i/>
          <w:iCs/>
          <w:sz w:val="24"/>
          <w:szCs w:val="24"/>
          <w:lang w:val="en-US"/>
        </w:rPr>
        <w:t>(</w:t>
      </w:r>
      <w:r w:rsidRPr="002A5FC2">
        <w:rPr>
          <w:b/>
          <w:bCs/>
          <w:i/>
          <w:iCs/>
          <w:sz w:val="24"/>
          <w:szCs w:val="24"/>
        </w:rPr>
        <w:t xml:space="preserve">like </w:t>
      </w:r>
      <w:r>
        <w:rPr>
          <w:b/>
          <w:bCs/>
          <w:i/>
          <w:iCs/>
          <w:sz w:val="24"/>
          <w:szCs w:val="24"/>
          <w:lang w:val="en-US"/>
        </w:rPr>
        <w:t>in</w:t>
      </w:r>
      <w:r w:rsidRPr="002A5FC2">
        <w:rPr>
          <w:b/>
          <w:bCs/>
          <w:i/>
          <w:iCs/>
          <w:sz w:val="24"/>
          <w:szCs w:val="24"/>
        </w:rPr>
        <w:t xml:space="preserve"> LTE cat1-bis</w:t>
      </w:r>
      <w:r>
        <w:rPr>
          <w:b/>
          <w:bCs/>
          <w:i/>
          <w:iCs/>
          <w:sz w:val="24"/>
          <w:szCs w:val="24"/>
          <w:lang w:val="en-US"/>
        </w:rPr>
        <w:t>) without increasing the sample number</w:t>
      </w:r>
    </w:p>
    <w:p w14:paraId="5D89DC64" w14:textId="77777777" w:rsidR="001C1FDC" w:rsidRPr="002A5FC2" w:rsidRDefault="001C1FDC" w:rsidP="001C1FDC">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max(400ms, ceil( 5 x Kp) x SMTC period) x CSSFintra for FR1</w:t>
      </w:r>
    </w:p>
    <w:p w14:paraId="0CD8E23D" w14:textId="77777777" w:rsidR="001C1FDC" w:rsidRPr="002A5FC2" w:rsidRDefault="001C1FDC" w:rsidP="001C1FDC">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max(800ms, ceil(Mmeas_period_w/o_gaps x Kp x Klayer1_measurement) x SMTC period) x CSSFintra</w:t>
      </w:r>
      <w:r>
        <w:rPr>
          <w:b/>
          <w:bCs/>
          <w:i/>
          <w:iCs/>
          <w:sz w:val="24"/>
          <w:szCs w:val="24"/>
          <w:lang w:val="en-US"/>
        </w:rPr>
        <w:t xml:space="preserve"> for FR2</w:t>
      </w:r>
    </w:p>
    <w:p w14:paraId="776C05F0" w14:textId="77777777" w:rsidR="001C1FDC" w:rsidRDefault="001C1FDC" w:rsidP="001C1FDC">
      <w:pPr>
        <w:spacing w:after="120"/>
        <w:jc w:val="both"/>
        <w:rPr>
          <w:b/>
          <w:bCs/>
          <w:i/>
          <w:iCs/>
        </w:rPr>
      </w:pPr>
      <w:r w:rsidRPr="008D229C">
        <w:rPr>
          <w:b/>
          <w:bCs/>
          <w:i/>
          <w:iCs/>
        </w:rPr>
        <w:t xml:space="preserve">Proposal </w:t>
      </w:r>
      <w:r>
        <w:rPr>
          <w:b/>
          <w:bCs/>
          <w:i/>
          <w:iCs/>
        </w:rPr>
        <w:t>7</w:t>
      </w:r>
      <w:r w:rsidRPr="008D229C">
        <w:rPr>
          <w:b/>
          <w:bCs/>
          <w:i/>
          <w:iCs/>
        </w:rPr>
        <w:t xml:space="preserve">: the baseline SSB based intra-frequency RSRP measurement </w:t>
      </w:r>
      <w:r>
        <w:rPr>
          <w:b/>
          <w:bCs/>
          <w:i/>
          <w:iCs/>
        </w:rPr>
        <w:t xml:space="preserve">accuracy </w:t>
      </w:r>
      <w:r w:rsidRPr="008D229C">
        <w:rPr>
          <w:b/>
          <w:bCs/>
          <w:i/>
          <w:iCs/>
        </w:rPr>
        <w:t>requirement shall be defined:</w:t>
      </w:r>
    </w:p>
    <w:p w14:paraId="062CC8D8" w14:textId="77777777" w:rsidR="001C1FDC" w:rsidRPr="00C66D70" w:rsidRDefault="001C1FDC" w:rsidP="001C1FDC">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FR1</w:t>
      </w:r>
      <w:r w:rsidRPr="00C66D70">
        <w:rPr>
          <w:b/>
          <w:bCs/>
          <w:i/>
          <w:iCs/>
          <w:sz w:val="24"/>
          <w:szCs w:val="24"/>
          <w:lang w:val="en-US"/>
        </w:rPr>
        <w:t xml:space="preserve"> </w:t>
      </w:r>
      <w:r>
        <w:rPr>
          <w:b/>
          <w:bCs/>
          <w:i/>
          <w:iCs/>
          <w:sz w:val="24"/>
          <w:szCs w:val="24"/>
          <w:lang w:val="en-US"/>
        </w:rPr>
        <w:t>RedCap with 1Rx</w:t>
      </w:r>
    </w:p>
    <w:p w14:paraId="7F21B54C" w14:textId="77777777" w:rsidR="001C1FDC" w:rsidRPr="00762B92" w:rsidRDefault="001C1FDC" w:rsidP="001C1FDC">
      <w:pPr>
        <w:pStyle w:val="ListParagraph"/>
        <w:numPr>
          <w:ilvl w:val="1"/>
          <w:numId w:val="27"/>
        </w:numPr>
        <w:spacing w:after="120" w:line="240" w:lineRule="auto"/>
        <w:ind w:firstLineChars="0"/>
        <w:jc w:val="both"/>
        <w:rPr>
          <w:b/>
          <w:bCs/>
          <w:i/>
          <w:iCs/>
          <w:sz w:val="24"/>
          <w:szCs w:val="24"/>
          <w:lang w:val="en-US"/>
        </w:rPr>
      </w:pPr>
      <w:r w:rsidRPr="00762B92">
        <w:rPr>
          <w:b/>
          <w:bCs/>
          <w:i/>
          <w:iCs/>
          <w:sz w:val="24"/>
          <w:szCs w:val="24"/>
          <w:lang w:val="en-US"/>
        </w:rPr>
        <w:t>Relax the current absolute</w:t>
      </w:r>
      <w:r>
        <w:rPr>
          <w:b/>
          <w:bCs/>
          <w:i/>
          <w:iCs/>
          <w:sz w:val="24"/>
          <w:szCs w:val="24"/>
          <w:lang w:val="en-US"/>
        </w:rPr>
        <w:t xml:space="preserve"> and relative</w:t>
      </w:r>
      <w:r w:rsidRPr="00762B92">
        <w:rPr>
          <w:b/>
          <w:bCs/>
          <w:i/>
          <w:iCs/>
          <w:sz w:val="24"/>
          <w:szCs w:val="24"/>
          <w:lang w:val="en-US"/>
        </w:rPr>
        <w:t xml:space="preserve"> RSRP accuracy by 1dB  </w:t>
      </w:r>
    </w:p>
    <w:p w14:paraId="4B35129B" w14:textId="77777777" w:rsidR="001C1FDC" w:rsidRPr="00C66D70" w:rsidRDefault="001C1FDC" w:rsidP="001C1FDC">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FR2</w:t>
      </w:r>
      <w:r w:rsidRPr="00C66D70">
        <w:rPr>
          <w:b/>
          <w:bCs/>
          <w:i/>
          <w:iCs/>
          <w:sz w:val="24"/>
          <w:szCs w:val="24"/>
          <w:lang w:val="en-US"/>
        </w:rPr>
        <w:t xml:space="preserve"> </w:t>
      </w:r>
      <w:r>
        <w:rPr>
          <w:b/>
          <w:bCs/>
          <w:i/>
          <w:iCs/>
          <w:sz w:val="24"/>
          <w:szCs w:val="24"/>
          <w:lang w:val="en-US"/>
        </w:rPr>
        <w:t>RedCap with 1Rx</w:t>
      </w:r>
    </w:p>
    <w:p w14:paraId="4E1790A9" w14:textId="77777777" w:rsidR="001C1FDC" w:rsidRPr="00A44AAE" w:rsidRDefault="001C1FDC" w:rsidP="001C1FDC">
      <w:pPr>
        <w:pStyle w:val="ListParagraph"/>
        <w:numPr>
          <w:ilvl w:val="1"/>
          <w:numId w:val="27"/>
        </w:numPr>
        <w:spacing w:after="120" w:line="240" w:lineRule="auto"/>
        <w:ind w:firstLineChars="0"/>
        <w:jc w:val="both"/>
        <w:rPr>
          <w:b/>
          <w:bCs/>
          <w:i/>
          <w:iCs/>
          <w:sz w:val="24"/>
          <w:szCs w:val="24"/>
        </w:rPr>
      </w:pPr>
      <w:r>
        <w:rPr>
          <w:b/>
          <w:bCs/>
          <w:i/>
          <w:iCs/>
          <w:sz w:val="24"/>
          <w:szCs w:val="24"/>
          <w:lang w:val="en-US"/>
        </w:rPr>
        <w:lastRenderedPageBreak/>
        <w:t>Relax the current absolute and relative accuracy by 1dB</w:t>
      </w:r>
    </w:p>
    <w:p w14:paraId="0D406C3F" w14:textId="0F5D9707" w:rsidR="005414EB" w:rsidRPr="001C1FDC" w:rsidRDefault="001C1FDC" w:rsidP="001C1FDC">
      <w:pPr>
        <w:spacing w:after="120"/>
        <w:jc w:val="both"/>
        <w:rPr>
          <w:b/>
          <w:bCs/>
          <w:i/>
          <w:iCs/>
        </w:rPr>
      </w:pPr>
      <w:r w:rsidRPr="002E2FC3">
        <w:rPr>
          <w:b/>
          <w:bCs/>
          <w:i/>
          <w:iCs/>
        </w:rPr>
        <w:t xml:space="preserve">Proposal </w:t>
      </w:r>
      <w:r>
        <w:rPr>
          <w:b/>
          <w:bCs/>
          <w:i/>
          <w:iCs/>
        </w:rPr>
        <w:t>8</w:t>
      </w:r>
      <w:r w:rsidRPr="002E2FC3">
        <w:rPr>
          <w:b/>
          <w:bCs/>
          <w:i/>
          <w:iCs/>
        </w:rPr>
        <w:t xml:space="preserve">: </w:t>
      </w:r>
      <w:r w:rsidRPr="00211AEE">
        <w:rPr>
          <w:b/>
          <w:bCs/>
          <w:i/>
          <w:iCs/>
        </w:rPr>
        <w:t>RRM DL measurement is prioritized over the UL transmission of HD-FDD for RedCap UE</w:t>
      </w:r>
      <w:r>
        <w:rPr>
          <w:b/>
          <w:bCs/>
          <w:i/>
          <w:iCs/>
        </w:rPr>
        <w:t xml:space="preserve"> in cell identification and measurement requirement</w:t>
      </w:r>
      <w:r w:rsidRPr="002E2FC3">
        <w:rPr>
          <w:b/>
          <w:bCs/>
          <w:i/>
          <w:iCs/>
        </w:rPr>
        <w: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7190DDE8" w14:textId="7B34617B" w:rsidR="0010630D" w:rsidRDefault="009D56DB" w:rsidP="009D56DB">
      <w:r>
        <w:t xml:space="preserve">[1] </w:t>
      </w:r>
      <w:r w:rsidR="00DD2913" w:rsidRPr="00DD2913">
        <w:t>R4-2202670</w:t>
      </w:r>
      <w:r w:rsidR="00AD1FE5">
        <w:t xml:space="preserve">, </w:t>
      </w:r>
      <w:r w:rsidR="003C6577" w:rsidRPr="003C6577">
        <w:t>WF on RedCap RRM requirements</w:t>
      </w:r>
      <w:r w:rsidR="00A56205">
        <w:t xml:space="preserve">, </w:t>
      </w:r>
      <w:r w:rsidR="003C6577">
        <w:t>Ericsson</w:t>
      </w:r>
      <w:r w:rsidR="00A56205">
        <w:t>, RAN</w:t>
      </w:r>
      <w:r w:rsidR="0010630D">
        <w:t>4 #</w:t>
      </w:r>
      <w:r w:rsidR="00E15EC5">
        <w:t>10</w:t>
      </w:r>
      <w:r w:rsidR="00D936D3">
        <w:t>1</w:t>
      </w:r>
      <w:r w:rsidR="00DD2913">
        <w:t>-bis-</w:t>
      </w:r>
      <w:r w:rsidR="0010630D">
        <w:t>e</w:t>
      </w:r>
    </w:p>
    <w:p w14:paraId="26B50E7D" w14:textId="3AD99630" w:rsidR="004D4ED2" w:rsidRPr="00DE7B5A" w:rsidRDefault="004D4ED2" w:rsidP="00AA6612">
      <w:pPr>
        <w:pStyle w:val="Reference"/>
        <w:keepLines/>
        <w:spacing w:after="180"/>
        <w:ind w:left="0" w:firstLine="0"/>
        <w:jc w:val="both"/>
        <w:rPr>
          <w:bCs/>
        </w:rPr>
      </w:pPr>
    </w:p>
    <w:sectPr w:rsidR="004D4ED2" w:rsidRPr="00DE7B5A" w:rsidSect="0069017A">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3CECEE" w14:textId="77777777" w:rsidR="00530888" w:rsidRDefault="00530888">
      <w:r>
        <w:separator/>
      </w:r>
    </w:p>
  </w:endnote>
  <w:endnote w:type="continuationSeparator" w:id="0">
    <w:p w14:paraId="3C339DB7" w14:textId="77777777" w:rsidR="00530888" w:rsidRDefault="00530888">
      <w:r>
        <w:continuationSeparator/>
      </w:r>
    </w:p>
  </w:endnote>
  <w:endnote w:type="continuationNotice" w:id="1">
    <w:p w14:paraId="73DEA1DB" w14:textId="77777777" w:rsidR="00530888" w:rsidRDefault="005308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ZapfDingbats">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FDD3F" w14:textId="77777777" w:rsidR="00530888" w:rsidRDefault="00530888">
      <w:r>
        <w:separator/>
      </w:r>
    </w:p>
  </w:footnote>
  <w:footnote w:type="continuationSeparator" w:id="0">
    <w:p w14:paraId="32CED1AA" w14:textId="77777777" w:rsidR="00530888" w:rsidRDefault="00530888">
      <w:r>
        <w:continuationSeparator/>
      </w:r>
    </w:p>
  </w:footnote>
  <w:footnote w:type="continuationNotice" w:id="1">
    <w:p w14:paraId="2BF8905B" w14:textId="77777777" w:rsidR="00530888" w:rsidRDefault="005308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847A44" w:rsidRDefault="00847A44">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9A6512E"/>
    <w:multiLevelType w:val="hybridMultilevel"/>
    <w:tmpl w:val="739A3D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15E67F1"/>
    <w:multiLevelType w:val="hybridMultilevel"/>
    <w:tmpl w:val="7E34F1D2"/>
    <w:lvl w:ilvl="0" w:tplc="11CE6A96">
      <w:start w:val="202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6"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4CE55C4"/>
    <w:multiLevelType w:val="multilevel"/>
    <w:tmpl w:val="1D383054"/>
    <w:lvl w:ilvl="0">
      <w:start w:val="1"/>
      <w:numFmt w:val="bullet"/>
      <w:lvlText w:val="o"/>
      <w:lvlJc w:val="left"/>
      <w:pPr>
        <w:ind w:left="644" w:hanging="360"/>
      </w:pPr>
      <w:rPr>
        <w:rFonts w:ascii="Courier New" w:hAnsi="Courier New" w:cs="Courier New"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17A72541"/>
    <w:multiLevelType w:val="hybridMultilevel"/>
    <w:tmpl w:val="E1C83DD0"/>
    <w:lvl w:ilvl="0" w:tplc="97BCAFBC">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600F6A"/>
    <w:multiLevelType w:val="hybridMultilevel"/>
    <w:tmpl w:val="97562E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 w15:restartNumberingAfterBreak="0">
    <w:nsid w:val="1ACA760D"/>
    <w:multiLevelType w:val="hybridMultilevel"/>
    <w:tmpl w:val="63D8D4F0"/>
    <w:lvl w:ilvl="0" w:tplc="04090001">
      <w:start w:val="1"/>
      <w:numFmt w:val="bullet"/>
      <w:lvlText w:val=""/>
      <w:lvlJc w:val="left"/>
      <w:pPr>
        <w:ind w:left="2348" w:hanging="360"/>
      </w:pPr>
      <w:rPr>
        <w:rFonts w:ascii="Symbol" w:hAnsi="Symbol" w:hint="default"/>
      </w:rPr>
    </w:lvl>
    <w:lvl w:ilvl="1" w:tplc="04090003" w:tentative="1">
      <w:start w:val="1"/>
      <w:numFmt w:val="bullet"/>
      <w:lvlText w:val="o"/>
      <w:lvlJc w:val="left"/>
      <w:pPr>
        <w:ind w:left="3068" w:hanging="360"/>
      </w:pPr>
      <w:rPr>
        <w:rFonts w:ascii="Courier New" w:hAnsi="Courier New" w:cs="Courier New" w:hint="default"/>
      </w:rPr>
    </w:lvl>
    <w:lvl w:ilvl="2" w:tplc="04090005" w:tentative="1">
      <w:start w:val="1"/>
      <w:numFmt w:val="bullet"/>
      <w:lvlText w:val=""/>
      <w:lvlJc w:val="left"/>
      <w:pPr>
        <w:ind w:left="3788" w:hanging="360"/>
      </w:pPr>
      <w:rPr>
        <w:rFonts w:ascii="Wingdings" w:hAnsi="Wingdings" w:hint="default"/>
      </w:rPr>
    </w:lvl>
    <w:lvl w:ilvl="3" w:tplc="04090001" w:tentative="1">
      <w:start w:val="1"/>
      <w:numFmt w:val="bullet"/>
      <w:lvlText w:val=""/>
      <w:lvlJc w:val="left"/>
      <w:pPr>
        <w:ind w:left="4508" w:hanging="360"/>
      </w:pPr>
      <w:rPr>
        <w:rFonts w:ascii="Symbol" w:hAnsi="Symbol" w:hint="default"/>
      </w:rPr>
    </w:lvl>
    <w:lvl w:ilvl="4" w:tplc="04090003" w:tentative="1">
      <w:start w:val="1"/>
      <w:numFmt w:val="bullet"/>
      <w:lvlText w:val="o"/>
      <w:lvlJc w:val="left"/>
      <w:pPr>
        <w:ind w:left="5228" w:hanging="360"/>
      </w:pPr>
      <w:rPr>
        <w:rFonts w:ascii="Courier New" w:hAnsi="Courier New" w:cs="Courier New" w:hint="default"/>
      </w:rPr>
    </w:lvl>
    <w:lvl w:ilvl="5" w:tplc="04090005" w:tentative="1">
      <w:start w:val="1"/>
      <w:numFmt w:val="bullet"/>
      <w:lvlText w:val=""/>
      <w:lvlJc w:val="left"/>
      <w:pPr>
        <w:ind w:left="5948" w:hanging="360"/>
      </w:pPr>
      <w:rPr>
        <w:rFonts w:ascii="Wingdings" w:hAnsi="Wingdings" w:hint="default"/>
      </w:rPr>
    </w:lvl>
    <w:lvl w:ilvl="6" w:tplc="04090001" w:tentative="1">
      <w:start w:val="1"/>
      <w:numFmt w:val="bullet"/>
      <w:lvlText w:val=""/>
      <w:lvlJc w:val="left"/>
      <w:pPr>
        <w:ind w:left="6668" w:hanging="360"/>
      </w:pPr>
      <w:rPr>
        <w:rFonts w:ascii="Symbol" w:hAnsi="Symbol" w:hint="default"/>
      </w:rPr>
    </w:lvl>
    <w:lvl w:ilvl="7" w:tplc="04090003" w:tentative="1">
      <w:start w:val="1"/>
      <w:numFmt w:val="bullet"/>
      <w:lvlText w:val="o"/>
      <w:lvlJc w:val="left"/>
      <w:pPr>
        <w:ind w:left="7388" w:hanging="360"/>
      </w:pPr>
      <w:rPr>
        <w:rFonts w:ascii="Courier New" w:hAnsi="Courier New" w:cs="Courier New" w:hint="default"/>
      </w:rPr>
    </w:lvl>
    <w:lvl w:ilvl="8" w:tplc="04090005" w:tentative="1">
      <w:start w:val="1"/>
      <w:numFmt w:val="bullet"/>
      <w:lvlText w:val=""/>
      <w:lvlJc w:val="left"/>
      <w:pPr>
        <w:ind w:left="8108" w:hanging="360"/>
      </w:pPr>
      <w:rPr>
        <w:rFonts w:ascii="Wingdings" w:hAnsi="Wingdings" w:hint="default"/>
      </w:rPr>
    </w:lvl>
  </w:abstractNum>
  <w:abstractNum w:abstractNumId="11"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F4B1F68"/>
    <w:multiLevelType w:val="multilevel"/>
    <w:tmpl w:val="2F4B1F68"/>
    <w:lvl w:ilvl="0">
      <w:numFmt w:val="bullet"/>
      <w:lvlText w:val="-"/>
      <w:lvlJc w:val="left"/>
      <w:pPr>
        <w:ind w:left="644" w:hanging="360"/>
      </w:pPr>
      <w:rPr>
        <w:rFonts w:ascii="Times New Roman" w:eastAsia="Yu Mincho"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5" w15:restartNumberingAfterBreak="0">
    <w:nsid w:val="3AD37A3D"/>
    <w:multiLevelType w:val="multilevel"/>
    <w:tmpl w:val="3AD37A3D"/>
    <w:lvl w:ilvl="0">
      <w:start w:val="2"/>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1288" w:hanging="720"/>
      </w:pPr>
      <w:rPr>
        <w:rFonts w:hint="eastAsia"/>
        <w:sz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6"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CB400D6"/>
    <w:multiLevelType w:val="hybridMultilevel"/>
    <w:tmpl w:val="751081D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5A9F4954"/>
    <w:multiLevelType w:val="hybridMultilevel"/>
    <w:tmpl w:val="9920ECB0"/>
    <w:lvl w:ilvl="0" w:tplc="23D4F5D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6"/>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2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25"/>
  </w:num>
  <w:num w:numId="12">
    <w:abstractNumId w:val="12"/>
  </w:num>
  <w:num w:numId="13">
    <w:abstractNumId w:val="4"/>
  </w:num>
  <w:num w:numId="14">
    <w:abstractNumId w:val="8"/>
  </w:num>
  <w:num w:numId="15">
    <w:abstractNumId w:val="9"/>
  </w:num>
  <w:num w:numId="16">
    <w:abstractNumId w:val="19"/>
  </w:num>
  <w:num w:numId="17">
    <w:abstractNumId w:val="11"/>
  </w:num>
  <w:num w:numId="18">
    <w:abstractNumId w:val="3"/>
  </w:num>
  <w:num w:numId="19">
    <w:abstractNumId w:val="16"/>
  </w:num>
  <w:num w:numId="20">
    <w:abstractNumId w:val="27"/>
  </w:num>
  <w:num w:numId="21">
    <w:abstractNumId w:val="0"/>
  </w:num>
  <w:num w:numId="22">
    <w:abstractNumId w:val="15"/>
  </w:num>
  <w:num w:numId="23">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24">
    <w:abstractNumId w:val="17"/>
  </w:num>
  <w:num w:numId="25">
    <w:abstractNumId w:val="23"/>
  </w:num>
  <w:num w:numId="26">
    <w:abstractNumId w:val="13"/>
  </w:num>
  <w:num w:numId="27">
    <w:abstractNumId w:val="2"/>
  </w:num>
  <w:num w:numId="28">
    <w:abstractNumId w:val="7"/>
  </w:num>
  <w:num w:numId="29">
    <w:abstractNumId w:val="21"/>
  </w:num>
  <w:num w:numId="30">
    <w:abstractNumId w:val="22"/>
  </w:num>
  <w:num w:numId="31">
    <w:abstractNumId w:val="1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02FE"/>
    <w:rsid w:val="00001695"/>
    <w:rsid w:val="00001BC7"/>
    <w:rsid w:val="00001FF0"/>
    <w:rsid w:val="00002A2C"/>
    <w:rsid w:val="00002B4E"/>
    <w:rsid w:val="000035B2"/>
    <w:rsid w:val="00003692"/>
    <w:rsid w:val="00003B41"/>
    <w:rsid w:val="00004424"/>
    <w:rsid w:val="00004E4F"/>
    <w:rsid w:val="00005225"/>
    <w:rsid w:val="0000665E"/>
    <w:rsid w:val="0000684B"/>
    <w:rsid w:val="00006CA1"/>
    <w:rsid w:val="000076E9"/>
    <w:rsid w:val="00007B4C"/>
    <w:rsid w:val="00011E42"/>
    <w:rsid w:val="00013A17"/>
    <w:rsid w:val="0001511B"/>
    <w:rsid w:val="0001629F"/>
    <w:rsid w:val="000172F0"/>
    <w:rsid w:val="000176F5"/>
    <w:rsid w:val="000204F1"/>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1AF"/>
    <w:rsid w:val="00033213"/>
    <w:rsid w:val="000345C5"/>
    <w:rsid w:val="000351EF"/>
    <w:rsid w:val="00035744"/>
    <w:rsid w:val="00035E3A"/>
    <w:rsid w:val="00035FFE"/>
    <w:rsid w:val="0003732D"/>
    <w:rsid w:val="000379E3"/>
    <w:rsid w:val="00037C59"/>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1B"/>
    <w:rsid w:val="00053B21"/>
    <w:rsid w:val="00053BDB"/>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01EF"/>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258D"/>
    <w:rsid w:val="0009326E"/>
    <w:rsid w:val="0009336F"/>
    <w:rsid w:val="00093FD9"/>
    <w:rsid w:val="00094B75"/>
    <w:rsid w:val="00094D01"/>
    <w:rsid w:val="00095687"/>
    <w:rsid w:val="000962AD"/>
    <w:rsid w:val="00096BBE"/>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835"/>
    <w:rsid w:val="000B4A7F"/>
    <w:rsid w:val="000B4BCC"/>
    <w:rsid w:val="000B557C"/>
    <w:rsid w:val="000B5E5E"/>
    <w:rsid w:val="000B7388"/>
    <w:rsid w:val="000B76DA"/>
    <w:rsid w:val="000C127F"/>
    <w:rsid w:val="000C12D6"/>
    <w:rsid w:val="000C18CE"/>
    <w:rsid w:val="000C1921"/>
    <w:rsid w:val="000C42A7"/>
    <w:rsid w:val="000C4F72"/>
    <w:rsid w:val="000C51C6"/>
    <w:rsid w:val="000C51EA"/>
    <w:rsid w:val="000C5BE0"/>
    <w:rsid w:val="000C7506"/>
    <w:rsid w:val="000D050B"/>
    <w:rsid w:val="000D434C"/>
    <w:rsid w:val="000D45C9"/>
    <w:rsid w:val="000D5C69"/>
    <w:rsid w:val="000D6AA9"/>
    <w:rsid w:val="000D6E60"/>
    <w:rsid w:val="000D7462"/>
    <w:rsid w:val="000D7973"/>
    <w:rsid w:val="000E0751"/>
    <w:rsid w:val="000E0994"/>
    <w:rsid w:val="000E19A7"/>
    <w:rsid w:val="000E1F2A"/>
    <w:rsid w:val="000E2DC9"/>
    <w:rsid w:val="000E3321"/>
    <w:rsid w:val="000E3545"/>
    <w:rsid w:val="000E461C"/>
    <w:rsid w:val="000E5783"/>
    <w:rsid w:val="000E5D13"/>
    <w:rsid w:val="000E5EBF"/>
    <w:rsid w:val="000E618A"/>
    <w:rsid w:val="000E690B"/>
    <w:rsid w:val="000E74A7"/>
    <w:rsid w:val="000E7FE5"/>
    <w:rsid w:val="000F0B9E"/>
    <w:rsid w:val="000F0D9E"/>
    <w:rsid w:val="000F1A60"/>
    <w:rsid w:val="000F41DE"/>
    <w:rsid w:val="000F4522"/>
    <w:rsid w:val="000F5983"/>
    <w:rsid w:val="000F73C0"/>
    <w:rsid w:val="000F7CF0"/>
    <w:rsid w:val="00100FA4"/>
    <w:rsid w:val="001013C0"/>
    <w:rsid w:val="00101571"/>
    <w:rsid w:val="001018E4"/>
    <w:rsid w:val="00102195"/>
    <w:rsid w:val="00102C01"/>
    <w:rsid w:val="0010478B"/>
    <w:rsid w:val="00104EFB"/>
    <w:rsid w:val="00105513"/>
    <w:rsid w:val="0010630D"/>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26D1A"/>
    <w:rsid w:val="001270A2"/>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8E2"/>
    <w:rsid w:val="001509D8"/>
    <w:rsid w:val="0015142D"/>
    <w:rsid w:val="001517B5"/>
    <w:rsid w:val="00151C6B"/>
    <w:rsid w:val="00153216"/>
    <w:rsid w:val="001532F8"/>
    <w:rsid w:val="0015382B"/>
    <w:rsid w:val="0015416A"/>
    <w:rsid w:val="00154365"/>
    <w:rsid w:val="001543DB"/>
    <w:rsid w:val="00154EB9"/>
    <w:rsid w:val="00155751"/>
    <w:rsid w:val="0015749B"/>
    <w:rsid w:val="0016034B"/>
    <w:rsid w:val="00161C57"/>
    <w:rsid w:val="00162142"/>
    <w:rsid w:val="001623E4"/>
    <w:rsid w:val="001629DA"/>
    <w:rsid w:val="00162B0D"/>
    <w:rsid w:val="00163FF3"/>
    <w:rsid w:val="001643D5"/>
    <w:rsid w:val="00164C45"/>
    <w:rsid w:val="001650A1"/>
    <w:rsid w:val="001662C9"/>
    <w:rsid w:val="001669D3"/>
    <w:rsid w:val="00166B14"/>
    <w:rsid w:val="0016767B"/>
    <w:rsid w:val="00167741"/>
    <w:rsid w:val="00167810"/>
    <w:rsid w:val="001679A5"/>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2D6B"/>
    <w:rsid w:val="0018331E"/>
    <w:rsid w:val="00183E47"/>
    <w:rsid w:val="00183FF9"/>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10D1"/>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40"/>
    <w:rsid w:val="001C0CDA"/>
    <w:rsid w:val="001C193A"/>
    <w:rsid w:val="001C1FDC"/>
    <w:rsid w:val="001C3104"/>
    <w:rsid w:val="001C4B85"/>
    <w:rsid w:val="001C5179"/>
    <w:rsid w:val="001C57E6"/>
    <w:rsid w:val="001C5B8F"/>
    <w:rsid w:val="001C6638"/>
    <w:rsid w:val="001C79BE"/>
    <w:rsid w:val="001C7AFA"/>
    <w:rsid w:val="001D0D3C"/>
    <w:rsid w:val="001D0DC4"/>
    <w:rsid w:val="001D1853"/>
    <w:rsid w:val="001D2B6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54E7"/>
    <w:rsid w:val="001E6177"/>
    <w:rsid w:val="001E69EF"/>
    <w:rsid w:val="001E7419"/>
    <w:rsid w:val="001E7AC6"/>
    <w:rsid w:val="001E7B2A"/>
    <w:rsid w:val="001E7C2D"/>
    <w:rsid w:val="001E7E0F"/>
    <w:rsid w:val="001F076A"/>
    <w:rsid w:val="001F0A60"/>
    <w:rsid w:val="001F179C"/>
    <w:rsid w:val="001F25C4"/>
    <w:rsid w:val="001F2B98"/>
    <w:rsid w:val="001F479A"/>
    <w:rsid w:val="001F59EF"/>
    <w:rsid w:val="001F63EF"/>
    <w:rsid w:val="001F715B"/>
    <w:rsid w:val="00201007"/>
    <w:rsid w:val="002018D3"/>
    <w:rsid w:val="00201E08"/>
    <w:rsid w:val="00202AD7"/>
    <w:rsid w:val="00202ADF"/>
    <w:rsid w:val="00203C24"/>
    <w:rsid w:val="00203FC0"/>
    <w:rsid w:val="00205CC9"/>
    <w:rsid w:val="00205E99"/>
    <w:rsid w:val="00206DEC"/>
    <w:rsid w:val="00207CDA"/>
    <w:rsid w:val="002104DB"/>
    <w:rsid w:val="00210573"/>
    <w:rsid w:val="00210DE4"/>
    <w:rsid w:val="002111B2"/>
    <w:rsid w:val="00211AEE"/>
    <w:rsid w:val="00212570"/>
    <w:rsid w:val="002146C5"/>
    <w:rsid w:val="00214D4F"/>
    <w:rsid w:val="00215001"/>
    <w:rsid w:val="00215848"/>
    <w:rsid w:val="002171BB"/>
    <w:rsid w:val="002173D9"/>
    <w:rsid w:val="00220568"/>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52A1"/>
    <w:rsid w:val="00235D67"/>
    <w:rsid w:val="00236B44"/>
    <w:rsid w:val="00236D56"/>
    <w:rsid w:val="00237C86"/>
    <w:rsid w:val="00237CD3"/>
    <w:rsid w:val="002408BE"/>
    <w:rsid w:val="00241281"/>
    <w:rsid w:val="00242B77"/>
    <w:rsid w:val="0024363C"/>
    <w:rsid w:val="0024466B"/>
    <w:rsid w:val="00244F41"/>
    <w:rsid w:val="00245833"/>
    <w:rsid w:val="00245B24"/>
    <w:rsid w:val="00246B61"/>
    <w:rsid w:val="00247AF0"/>
    <w:rsid w:val="00250218"/>
    <w:rsid w:val="00250262"/>
    <w:rsid w:val="002509D0"/>
    <w:rsid w:val="00253327"/>
    <w:rsid w:val="0025373D"/>
    <w:rsid w:val="002542BB"/>
    <w:rsid w:val="002547EB"/>
    <w:rsid w:val="00255AFA"/>
    <w:rsid w:val="00255BF6"/>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A5FC2"/>
    <w:rsid w:val="002B0A1B"/>
    <w:rsid w:val="002B15A0"/>
    <w:rsid w:val="002B2308"/>
    <w:rsid w:val="002B26E1"/>
    <w:rsid w:val="002B3B95"/>
    <w:rsid w:val="002B4780"/>
    <w:rsid w:val="002B5728"/>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D03"/>
    <w:rsid w:val="002C5FD5"/>
    <w:rsid w:val="002C670E"/>
    <w:rsid w:val="002D16B0"/>
    <w:rsid w:val="002D1B35"/>
    <w:rsid w:val="002D1B4F"/>
    <w:rsid w:val="002D1C97"/>
    <w:rsid w:val="002D21D4"/>
    <w:rsid w:val="002D3A6D"/>
    <w:rsid w:val="002D3DB0"/>
    <w:rsid w:val="002D3EAD"/>
    <w:rsid w:val="002D3F24"/>
    <w:rsid w:val="002D4269"/>
    <w:rsid w:val="002D4588"/>
    <w:rsid w:val="002D462A"/>
    <w:rsid w:val="002D46C6"/>
    <w:rsid w:val="002D518E"/>
    <w:rsid w:val="002D621A"/>
    <w:rsid w:val="002D64CA"/>
    <w:rsid w:val="002D6A82"/>
    <w:rsid w:val="002D797D"/>
    <w:rsid w:val="002E01CC"/>
    <w:rsid w:val="002E2FC3"/>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5B08"/>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976"/>
    <w:rsid w:val="00312B9A"/>
    <w:rsid w:val="00312EA9"/>
    <w:rsid w:val="00312F60"/>
    <w:rsid w:val="0031445D"/>
    <w:rsid w:val="003159F3"/>
    <w:rsid w:val="003162C4"/>
    <w:rsid w:val="003176B2"/>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27D8"/>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46F9"/>
    <w:rsid w:val="00345588"/>
    <w:rsid w:val="003464BE"/>
    <w:rsid w:val="0035099A"/>
    <w:rsid w:val="003519AF"/>
    <w:rsid w:val="003527DD"/>
    <w:rsid w:val="00352C9D"/>
    <w:rsid w:val="003532D8"/>
    <w:rsid w:val="003542FC"/>
    <w:rsid w:val="00354AC7"/>
    <w:rsid w:val="003567BE"/>
    <w:rsid w:val="00356DED"/>
    <w:rsid w:val="00356ED6"/>
    <w:rsid w:val="00356FD9"/>
    <w:rsid w:val="00360017"/>
    <w:rsid w:val="00360436"/>
    <w:rsid w:val="00360F8E"/>
    <w:rsid w:val="00361280"/>
    <w:rsid w:val="00362BA6"/>
    <w:rsid w:val="00362E22"/>
    <w:rsid w:val="00363F46"/>
    <w:rsid w:val="003640D5"/>
    <w:rsid w:val="00364101"/>
    <w:rsid w:val="00365282"/>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3F82"/>
    <w:rsid w:val="003A43DE"/>
    <w:rsid w:val="003A49B5"/>
    <w:rsid w:val="003A7249"/>
    <w:rsid w:val="003A7912"/>
    <w:rsid w:val="003B036E"/>
    <w:rsid w:val="003B0971"/>
    <w:rsid w:val="003B0A14"/>
    <w:rsid w:val="003B1940"/>
    <w:rsid w:val="003B2462"/>
    <w:rsid w:val="003B246F"/>
    <w:rsid w:val="003B2CFC"/>
    <w:rsid w:val="003B3E7E"/>
    <w:rsid w:val="003B5CAB"/>
    <w:rsid w:val="003B6E32"/>
    <w:rsid w:val="003B7066"/>
    <w:rsid w:val="003B78AC"/>
    <w:rsid w:val="003B7EC1"/>
    <w:rsid w:val="003C00A2"/>
    <w:rsid w:val="003C0A81"/>
    <w:rsid w:val="003C1CCC"/>
    <w:rsid w:val="003C2043"/>
    <w:rsid w:val="003C2250"/>
    <w:rsid w:val="003C4CAB"/>
    <w:rsid w:val="003C6577"/>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12F5"/>
    <w:rsid w:val="003E2030"/>
    <w:rsid w:val="003E2697"/>
    <w:rsid w:val="003E3112"/>
    <w:rsid w:val="003E3D82"/>
    <w:rsid w:val="003E3FA1"/>
    <w:rsid w:val="003E45F3"/>
    <w:rsid w:val="003E56D8"/>
    <w:rsid w:val="003E591F"/>
    <w:rsid w:val="003E5A06"/>
    <w:rsid w:val="003E7AD5"/>
    <w:rsid w:val="003F0194"/>
    <w:rsid w:val="003F17BA"/>
    <w:rsid w:val="003F1DC4"/>
    <w:rsid w:val="003F3D76"/>
    <w:rsid w:val="003F4307"/>
    <w:rsid w:val="003F436C"/>
    <w:rsid w:val="003F4467"/>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CE6"/>
    <w:rsid w:val="00414EA0"/>
    <w:rsid w:val="00415430"/>
    <w:rsid w:val="004155EE"/>
    <w:rsid w:val="004156ED"/>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2"/>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4693D"/>
    <w:rsid w:val="004479D4"/>
    <w:rsid w:val="004505D5"/>
    <w:rsid w:val="004508F4"/>
    <w:rsid w:val="0045163F"/>
    <w:rsid w:val="00452702"/>
    <w:rsid w:val="004530B2"/>
    <w:rsid w:val="00454FEA"/>
    <w:rsid w:val="004556EE"/>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11"/>
    <w:rsid w:val="004716C4"/>
    <w:rsid w:val="00471C21"/>
    <w:rsid w:val="00473BEF"/>
    <w:rsid w:val="00474181"/>
    <w:rsid w:val="00474920"/>
    <w:rsid w:val="00474C95"/>
    <w:rsid w:val="0047511F"/>
    <w:rsid w:val="00476399"/>
    <w:rsid w:val="0047674A"/>
    <w:rsid w:val="00477C5F"/>
    <w:rsid w:val="00477C97"/>
    <w:rsid w:val="00477EDE"/>
    <w:rsid w:val="00480051"/>
    <w:rsid w:val="004807A0"/>
    <w:rsid w:val="004807F5"/>
    <w:rsid w:val="0048097C"/>
    <w:rsid w:val="004817E8"/>
    <w:rsid w:val="004829AA"/>
    <w:rsid w:val="00484B1D"/>
    <w:rsid w:val="0048644C"/>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8B2"/>
    <w:rsid w:val="004A0E95"/>
    <w:rsid w:val="004A126D"/>
    <w:rsid w:val="004A37FD"/>
    <w:rsid w:val="004A49BE"/>
    <w:rsid w:val="004A4CC8"/>
    <w:rsid w:val="004A5211"/>
    <w:rsid w:val="004A53E3"/>
    <w:rsid w:val="004A5678"/>
    <w:rsid w:val="004A5AC2"/>
    <w:rsid w:val="004A5DDD"/>
    <w:rsid w:val="004A6E1C"/>
    <w:rsid w:val="004B01E1"/>
    <w:rsid w:val="004B0E42"/>
    <w:rsid w:val="004B1375"/>
    <w:rsid w:val="004B1E5A"/>
    <w:rsid w:val="004B229D"/>
    <w:rsid w:val="004B4262"/>
    <w:rsid w:val="004B4F5F"/>
    <w:rsid w:val="004B5D09"/>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519"/>
    <w:rsid w:val="004D0665"/>
    <w:rsid w:val="004D09CC"/>
    <w:rsid w:val="004D1B24"/>
    <w:rsid w:val="004D1B6D"/>
    <w:rsid w:val="004D3652"/>
    <w:rsid w:val="004D48B4"/>
    <w:rsid w:val="004D4B1A"/>
    <w:rsid w:val="004D4D0C"/>
    <w:rsid w:val="004D4ED2"/>
    <w:rsid w:val="004D5613"/>
    <w:rsid w:val="004D569C"/>
    <w:rsid w:val="004D63AF"/>
    <w:rsid w:val="004D6E1A"/>
    <w:rsid w:val="004E0875"/>
    <w:rsid w:val="004E22B0"/>
    <w:rsid w:val="004E2428"/>
    <w:rsid w:val="004E292C"/>
    <w:rsid w:val="004E29BD"/>
    <w:rsid w:val="004E2F5E"/>
    <w:rsid w:val="004E348B"/>
    <w:rsid w:val="004E3B4B"/>
    <w:rsid w:val="004E3D43"/>
    <w:rsid w:val="004E4E27"/>
    <w:rsid w:val="004E6959"/>
    <w:rsid w:val="004E6B05"/>
    <w:rsid w:val="004E77DC"/>
    <w:rsid w:val="004E7B9E"/>
    <w:rsid w:val="004F15C9"/>
    <w:rsid w:val="004F217D"/>
    <w:rsid w:val="004F3225"/>
    <w:rsid w:val="004F3A20"/>
    <w:rsid w:val="004F3A2B"/>
    <w:rsid w:val="004F4E7F"/>
    <w:rsid w:val="004F5A32"/>
    <w:rsid w:val="004F5ADB"/>
    <w:rsid w:val="004F60B1"/>
    <w:rsid w:val="004F6F6D"/>
    <w:rsid w:val="005006F3"/>
    <w:rsid w:val="0050078D"/>
    <w:rsid w:val="005007B0"/>
    <w:rsid w:val="00501587"/>
    <w:rsid w:val="0050327B"/>
    <w:rsid w:val="005063B3"/>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CCD"/>
    <w:rsid w:val="00522EAD"/>
    <w:rsid w:val="00523372"/>
    <w:rsid w:val="00523D96"/>
    <w:rsid w:val="00524186"/>
    <w:rsid w:val="00526356"/>
    <w:rsid w:val="00527256"/>
    <w:rsid w:val="005277E9"/>
    <w:rsid w:val="005279B8"/>
    <w:rsid w:val="00530065"/>
    <w:rsid w:val="00530888"/>
    <w:rsid w:val="00532191"/>
    <w:rsid w:val="00533C6E"/>
    <w:rsid w:val="00535FAD"/>
    <w:rsid w:val="0053629F"/>
    <w:rsid w:val="00536BA8"/>
    <w:rsid w:val="00536D04"/>
    <w:rsid w:val="00537411"/>
    <w:rsid w:val="00540473"/>
    <w:rsid w:val="005414EB"/>
    <w:rsid w:val="005429DC"/>
    <w:rsid w:val="00543181"/>
    <w:rsid w:val="005450E0"/>
    <w:rsid w:val="005458D3"/>
    <w:rsid w:val="00546324"/>
    <w:rsid w:val="005464A2"/>
    <w:rsid w:val="00547009"/>
    <w:rsid w:val="0055063D"/>
    <w:rsid w:val="00550EA8"/>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47EF"/>
    <w:rsid w:val="00564971"/>
    <w:rsid w:val="0056594D"/>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3800"/>
    <w:rsid w:val="00584799"/>
    <w:rsid w:val="00585490"/>
    <w:rsid w:val="00585964"/>
    <w:rsid w:val="005861C9"/>
    <w:rsid w:val="00586B0B"/>
    <w:rsid w:val="00587308"/>
    <w:rsid w:val="00587CFE"/>
    <w:rsid w:val="0059003D"/>
    <w:rsid w:val="00590323"/>
    <w:rsid w:val="00590C1F"/>
    <w:rsid w:val="005914AF"/>
    <w:rsid w:val="00592401"/>
    <w:rsid w:val="00592642"/>
    <w:rsid w:val="00592D57"/>
    <w:rsid w:val="00594C22"/>
    <w:rsid w:val="00594C68"/>
    <w:rsid w:val="00595549"/>
    <w:rsid w:val="00596454"/>
    <w:rsid w:val="005A1FEC"/>
    <w:rsid w:val="005A3799"/>
    <w:rsid w:val="005A3E2A"/>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6DF4"/>
    <w:rsid w:val="005B718D"/>
    <w:rsid w:val="005B7538"/>
    <w:rsid w:val="005C077D"/>
    <w:rsid w:val="005C0A57"/>
    <w:rsid w:val="005C0C42"/>
    <w:rsid w:val="005C187E"/>
    <w:rsid w:val="005C19C4"/>
    <w:rsid w:val="005C208E"/>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C80"/>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2E27"/>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CB4"/>
    <w:rsid w:val="00623F44"/>
    <w:rsid w:val="00624B1C"/>
    <w:rsid w:val="00625456"/>
    <w:rsid w:val="006265C1"/>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1B9"/>
    <w:rsid w:val="006458B5"/>
    <w:rsid w:val="00646584"/>
    <w:rsid w:val="006476FB"/>
    <w:rsid w:val="006514AA"/>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BCF"/>
    <w:rsid w:val="006573F3"/>
    <w:rsid w:val="00657CEA"/>
    <w:rsid w:val="00660090"/>
    <w:rsid w:val="00660229"/>
    <w:rsid w:val="0066050B"/>
    <w:rsid w:val="00660881"/>
    <w:rsid w:val="00660891"/>
    <w:rsid w:val="00660F08"/>
    <w:rsid w:val="006610FA"/>
    <w:rsid w:val="006611D3"/>
    <w:rsid w:val="006627DE"/>
    <w:rsid w:val="006628CF"/>
    <w:rsid w:val="00662D82"/>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1353"/>
    <w:rsid w:val="006A1AE7"/>
    <w:rsid w:val="006A2C54"/>
    <w:rsid w:val="006A34B2"/>
    <w:rsid w:val="006A3B3B"/>
    <w:rsid w:val="006A48AC"/>
    <w:rsid w:val="006A4A7F"/>
    <w:rsid w:val="006A6E83"/>
    <w:rsid w:val="006A7F13"/>
    <w:rsid w:val="006A7F66"/>
    <w:rsid w:val="006B0442"/>
    <w:rsid w:val="006B04EF"/>
    <w:rsid w:val="006B2AF3"/>
    <w:rsid w:val="006B4BDB"/>
    <w:rsid w:val="006B50FA"/>
    <w:rsid w:val="006B6698"/>
    <w:rsid w:val="006B6F08"/>
    <w:rsid w:val="006C0355"/>
    <w:rsid w:val="006C079A"/>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5785"/>
    <w:rsid w:val="006D669F"/>
    <w:rsid w:val="006D7810"/>
    <w:rsid w:val="006E064C"/>
    <w:rsid w:val="006E0C02"/>
    <w:rsid w:val="006E1452"/>
    <w:rsid w:val="006E16E6"/>
    <w:rsid w:val="006E1ECC"/>
    <w:rsid w:val="006E2D78"/>
    <w:rsid w:val="006E390D"/>
    <w:rsid w:val="006E41D3"/>
    <w:rsid w:val="006E4CCD"/>
    <w:rsid w:val="006E5CE9"/>
    <w:rsid w:val="006E64EB"/>
    <w:rsid w:val="006E6703"/>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6C2"/>
    <w:rsid w:val="00700960"/>
    <w:rsid w:val="00700AB6"/>
    <w:rsid w:val="00701B60"/>
    <w:rsid w:val="00701BF4"/>
    <w:rsid w:val="00702525"/>
    <w:rsid w:val="00702C53"/>
    <w:rsid w:val="00703608"/>
    <w:rsid w:val="00704106"/>
    <w:rsid w:val="007050EC"/>
    <w:rsid w:val="007070E1"/>
    <w:rsid w:val="00707F5B"/>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907"/>
    <w:rsid w:val="00716C7F"/>
    <w:rsid w:val="007170A3"/>
    <w:rsid w:val="00717156"/>
    <w:rsid w:val="007205B8"/>
    <w:rsid w:val="0072088F"/>
    <w:rsid w:val="007210DE"/>
    <w:rsid w:val="0072131D"/>
    <w:rsid w:val="00721979"/>
    <w:rsid w:val="00721A7C"/>
    <w:rsid w:val="00723F88"/>
    <w:rsid w:val="00724A26"/>
    <w:rsid w:val="00725116"/>
    <w:rsid w:val="007251C3"/>
    <w:rsid w:val="0072566B"/>
    <w:rsid w:val="00726417"/>
    <w:rsid w:val="00726B9D"/>
    <w:rsid w:val="0072741B"/>
    <w:rsid w:val="00727579"/>
    <w:rsid w:val="00727CFB"/>
    <w:rsid w:val="00730084"/>
    <w:rsid w:val="00730D91"/>
    <w:rsid w:val="00731319"/>
    <w:rsid w:val="0073452C"/>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5CF6"/>
    <w:rsid w:val="007465BA"/>
    <w:rsid w:val="007525FD"/>
    <w:rsid w:val="00752BB4"/>
    <w:rsid w:val="00752C30"/>
    <w:rsid w:val="00752C81"/>
    <w:rsid w:val="007534BE"/>
    <w:rsid w:val="00753964"/>
    <w:rsid w:val="0075428B"/>
    <w:rsid w:val="00755098"/>
    <w:rsid w:val="00755C20"/>
    <w:rsid w:val="00757E9C"/>
    <w:rsid w:val="00760545"/>
    <w:rsid w:val="00761284"/>
    <w:rsid w:val="00761A53"/>
    <w:rsid w:val="0076206A"/>
    <w:rsid w:val="00762896"/>
    <w:rsid w:val="0076297B"/>
    <w:rsid w:val="00762B92"/>
    <w:rsid w:val="007631C1"/>
    <w:rsid w:val="007637DF"/>
    <w:rsid w:val="00763AC7"/>
    <w:rsid w:val="00763FC2"/>
    <w:rsid w:val="0076423E"/>
    <w:rsid w:val="0076451B"/>
    <w:rsid w:val="007653C1"/>
    <w:rsid w:val="0076610B"/>
    <w:rsid w:val="0076635D"/>
    <w:rsid w:val="0076694A"/>
    <w:rsid w:val="00767382"/>
    <w:rsid w:val="00767C30"/>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2AEB"/>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BC4"/>
    <w:rsid w:val="007A43CC"/>
    <w:rsid w:val="007A47D8"/>
    <w:rsid w:val="007A487A"/>
    <w:rsid w:val="007A5290"/>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0468"/>
    <w:rsid w:val="007C1381"/>
    <w:rsid w:val="007C18F3"/>
    <w:rsid w:val="007C1959"/>
    <w:rsid w:val="007C1B81"/>
    <w:rsid w:val="007C1D0F"/>
    <w:rsid w:val="007C2970"/>
    <w:rsid w:val="007C33DB"/>
    <w:rsid w:val="007C45B7"/>
    <w:rsid w:val="007C4944"/>
    <w:rsid w:val="007C54B7"/>
    <w:rsid w:val="007C5ACA"/>
    <w:rsid w:val="007C66BD"/>
    <w:rsid w:val="007C6852"/>
    <w:rsid w:val="007C6E34"/>
    <w:rsid w:val="007D0352"/>
    <w:rsid w:val="007D12BA"/>
    <w:rsid w:val="007D1486"/>
    <w:rsid w:val="007D14A1"/>
    <w:rsid w:val="007D38AC"/>
    <w:rsid w:val="007D46A9"/>
    <w:rsid w:val="007D5A11"/>
    <w:rsid w:val="007D5A49"/>
    <w:rsid w:val="007D627E"/>
    <w:rsid w:val="007D6CF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1F4C"/>
    <w:rsid w:val="007F249F"/>
    <w:rsid w:val="007F2C04"/>
    <w:rsid w:val="007F3542"/>
    <w:rsid w:val="007F39C1"/>
    <w:rsid w:val="007F3BE3"/>
    <w:rsid w:val="007F3CE2"/>
    <w:rsid w:val="007F47B2"/>
    <w:rsid w:val="007F5139"/>
    <w:rsid w:val="007F5E5E"/>
    <w:rsid w:val="007F6325"/>
    <w:rsid w:val="007F6881"/>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63D"/>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FEF"/>
    <w:rsid w:val="008430F3"/>
    <w:rsid w:val="00843567"/>
    <w:rsid w:val="008439DD"/>
    <w:rsid w:val="00844889"/>
    <w:rsid w:val="008448D7"/>
    <w:rsid w:val="008453CB"/>
    <w:rsid w:val="00845CC0"/>
    <w:rsid w:val="00845D84"/>
    <w:rsid w:val="00846653"/>
    <w:rsid w:val="00846721"/>
    <w:rsid w:val="00846987"/>
    <w:rsid w:val="008472A5"/>
    <w:rsid w:val="00847453"/>
    <w:rsid w:val="00847A44"/>
    <w:rsid w:val="0085060C"/>
    <w:rsid w:val="008506C7"/>
    <w:rsid w:val="00850D16"/>
    <w:rsid w:val="00851BF7"/>
    <w:rsid w:val="0085424E"/>
    <w:rsid w:val="008544B2"/>
    <w:rsid w:val="00854C9E"/>
    <w:rsid w:val="008555D4"/>
    <w:rsid w:val="0085570D"/>
    <w:rsid w:val="008558CB"/>
    <w:rsid w:val="00855CB6"/>
    <w:rsid w:val="00857127"/>
    <w:rsid w:val="0085733A"/>
    <w:rsid w:val="00857703"/>
    <w:rsid w:val="00857B7F"/>
    <w:rsid w:val="00857D66"/>
    <w:rsid w:val="008601F0"/>
    <w:rsid w:val="00860F1F"/>
    <w:rsid w:val="0086156B"/>
    <w:rsid w:val="00862350"/>
    <w:rsid w:val="00862C39"/>
    <w:rsid w:val="00862FE2"/>
    <w:rsid w:val="00864D99"/>
    <w:rsid w:val="00866398"/>
    <w:rsid w:val="00867271"/>
    <w:rsid w:val="00870329"/>
    <w:rsid w:val="0087111E"/>
    <w:rsid w:val="00871403"/>
    <w:rsid w:val="00873298"/>
    <w:rsid w:val="00873515"/>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0553"/>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90"/>
    <w:rsid w:val="008A3CDD"/>
    <w:rsid w:val="008A3F49"/>
    <w:rsid w:val="008A4713"/>
    <w:rsid w:val="008A604D"/>
    <w:rsid w:val="008A6BF4"/>
    <w:rsid w:val="008A71CC"/>
    <w:rsid w:val="008A74A8"/>
    <w:rsid w:val="008B0B5B"/>
    <w:rsid w:val="008B20FD"/>
    <w:rsid w:val="008B2281"/>
    <w:rsid w:val="008B2DE0"/>
    <w:rsid w:val="008B3596"/>
    <w:rsid w:val="008B41B3"/>
    <w:rsid w:val="008B461C"/>
    <w:rsid w:val="008B595F"/>
    <w:rsid w:val="008B5EB2"/>
    <w:rsid w:val="008B60F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9C"/>
    <w:rsid w:val="008D22DD"/>
    <w:rsid w:val="008D2A0D"/>
    <w:rsid w:val="008D3DD6"/>
    <w:rsid w:val="008D447A"/>
    <w:rsid w:val="008D4D76"/>
    <w:rsid w:val="008D4E62"/>
    <w:rsid w:val="008D5BD4"/>
    <w:rsid w:val="008D5D1C"/>
    <w:rsid w:val="008D68E8"/>
    <w:rsid w:val="008D6AA0"/>
    <w:rsid w:val="008D7946"/>
    <w:rsid w:val="008E0979"/>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8F6BBE"/>
    <w:rsid w:val="008F78B8"/>
    <w:rsid w:val="00901EF6"/>
    <w:rsid w:val="00902212"/>
    <w:rsid w:val="009024F8"/>
    <w:rsid w:val="00903CBE"/>
    <w:rsid w:val="00903D71"/>
    <w:rsid w:val="00904A0E"/>
    <w:rsid w:val="00904CE4"/>
    <w:rsid w:val="00905DDB"/>
    <w:rsid w:val="0090612D"/>
    <w:rsid w:val="00906506"/>
    <w:rsid w:val="00906BFC"/>
    <w:rsid w:val="00906D29"/>
    <w:rsid w:val="0090716D"/>
    <w:rsid w:val="0090736B"/>
    <w:rsid w:val="00907B79"/>
    <w:rsid w:val="00910C6D"/>
    <w:rsid w:val="00911055"/>
    <w:rsid w:val="00911559"/>
    <w:rsid w:val="00911E0D"/>
    <w:rsid w:val="009156E7"/>
    <w:rsid w:val="00915BDB"/>
    <w:rsid w:val="009168DE"/>
    <w:rsid w:val="00921225"/>
    <w:rsid w:val="00921C43"/>
    <w:rsid w:val="0092251F"/>
    <w:rsid w:val="009230CE"/>
    <w:rsid w:val="009236DA"/>
    <w:rsid w:val="00923A06"/>
    <w:rsid w:val="00924A1A"/>
    <w:rsid w:val="009255A9"/>
    <w:rsid w:val="009259E6"/>
    <w:rsid w:val="00926483"/>
    <w:rsid w:val="00927186"/>
    <w:rsid w:val="00931141"/>
    <w:rsid w:val="009312F2"/>
    <w:rsid w:val="00931573"/>
    <w:rsid w:val="00931E76"/>
    <w:rsid w:val="00931FC0"/>
    <w:rsid w:val="00933631"/>
    <w:rsid w:val="00933A0E"/>
    <w:rsid w:val="00933E59"/>
    <w:rsid w:val="00933EA7"/>
    <w:rsid w:val="009341B7"/>
    <w:rsid w:val="009364AC"/>
    <w:rsid w:val="0093705D"/>
    <w:rsid w:val="00937107"/>
    <w:rsid w:val="00937797"/>
    <w:rsid w:val="0094098C"/>
    <w:rsid w:val="009430D3"/>
    <w:rsid w:val="00943719"/>
    <w:rsid w:val="009457A7"/>
    <w:rsid w:val="00945877"/>
    <w:rsid w:val="00945A2B"/>
    <w:rsid w:val="00946CA5"/>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43E"/>
    <w:rsid w:val="009648CC"/>
    <w:rsid w:val="00964981"/>
    <w:rsid w:val="009673B5"/>
    <w:rsid w:val="00967702"/>
    <w:rsid w:val="00967C1B"/>
    <w:rsid w:val="00970A7C"/>
    <w:rsid w:val="00971527"/>
    <w:rsid w:val="009715AD"/>
    <w:rsid w:val="0097246A"/>
    <w:rsid w:val="00973033"/>
    <w:rsid w:val="0097380E"/>
    <w:rsid w:val="00975937"/>
    <w:rsid w:val="009768AE"/>
    <w:rsid w:val="009771E3"/>
    <w:rsid w:val="00977732"/>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2925"/>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C794B"/>
    <w:rsid w:val="009D0ED7"/>
    <w:rsid w:val="009D10E4"/>
    <w:rsid w:val="009D1827"/>
    <w:rsid w:val="009D2317"/>
    <w:rsid w:val="009D281D"/>
    <w:rsid w:val="009D4871"/>
    <w:rsid w:val="009D4B96"/>
    <w:rsid w:val="009D4D61"/>
    <w:rsid w:val="009D56DB"/>
    <w:rsid w:val="009D57B5"/>
    <w:rsid w:val="009D7356"/>
    <w:rsid w:val="009D7B43"/>
    <w:rsid w:val="009D7C18"/>
    <w:rsid w:val="009E072E"/>
    <w:rsid w:val="009E0F2A"/>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12E"/>
    <w:rsid w:val="009F18DA"/>
    <w:rsid w:val="009F1BC3"/>
    <w:rsid w:val="009F25D0"/>
    <w:rsid w:val="009F5925"/>
    <w:rsid w:val="009F6496"/>
    <w:rsid w:val="009F68A4"/>
    <w:rsid w:val="009F737C"/>
    <w:rsid w:val="00A008A7"/>
    <w:rsid w:val="00A009EB"/>
    <w:rsid w:val="00A01D02"/>
    <w:rsid w:val="00A03E7F"/>
    <w:rsid w:val="00A04834"/>
    <w:rsid w:val="00A04F76"/>
    <w:rsid w:val="00A0571C"/>
    <w:rsid w:val="00A05D91"/>
    <w:rsid w:val="00A06EFF"/>
    <w:rsid w:val="00A07372"/>
    <w:rsid w:val="00A07F85"/>
    <w:rsid w:val="00A10035"/>
    <w:rsid w:val="00A10C10"/>
    <w:rsid w:val="00A111BA"/>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0C46"/>
    <w:rsid w:val="00A21108"/>
    <w:rsid w:val="00A21F09"/>
    <w:rsid w:val="00A22979"/>
    <w:rsid w:val="00A23789"/>
    <w:rsid w:val="00A23F5F"/>
    <w:rsid w:val="00A251D4"/>
    <w:rsid w:val="00A265AA"/>
    <w:rsid w:val="00A2687D"/>
    <w:rsid w:val="00A26987"/>
    <w:rsid w:val="00A26E14"/>
    <w:rsid w:val="00A27EB9"/>
    <w:rsid w:val="00A300B2"/>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4AAE"/>
    <w:rsid w:val="00A4521E"/>
    <w:rsid w:val="00A46724"/>
    <w:rsid w:val="00A46EC5"/>
    <w:rsid w:val="00A46FC2"/>
    <w:rsid w:val="00A50A0C"/>
    <w:rsid w:val="00A51167"/>
    <w:rsid w:val="00A511AD"/>
    <w:rsid w:val="00A5184A"/>
    <w:rsid w:val="00A51E55"/>
    <w:rsid w:val="00A523E5"/>
    <w:rsid w:val="00A5292A"/>
    <w:rsid w:val="00A532CB"/>
    <w:rsid w:val="00A53585"/>
    <w:rsid w:val="00A536A9"/>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758"/>
    <w:rsid w:val="00A64C07"/>
    <w:rsid w:val="00A64E58"/>
    <w:rsid w:val="00A64E9F"/>
    <w:rsid w:val="00A65819"/>
    <w:rsid w:val="00A672A2"/>
    <w:rsid w:val="00A672F0"/>
    <w:rsid w:val="00A71652"/>
    <w:rsid w:val="00A7168C"/>
    <w:rsid w:val="00A71CA3"/>
    <w:rsid w:val="00A71FC8"/>
    <w:rsid w:val="00A74196"/>
    <w:rsid w:val="00A74252"/>
    <w:rsid w:val="00A742CB"/>
    <w:rsid w:val="00A74735"/>
    <w:rsid w:val="00A7506F"/>
    <w:rsid w:val="00A76AEF"/>
    <w:rsid w:val="00A76EAC"/>
    <w:rsid w:val="00A82896"/>
    <w:rsid w:val="00A83B82"/>
    <w:rsid w:val="00A8447F"/>
    <w:rsid w:val="00A84F17"/>
    <w:rsid w:val="00A85281"/>
    <w:rsid w:val="00A852A7"/>
    <w:rsid w:val="00A85854"/>
    <w:rsid w:val="00A85D2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6A0F"/>
    <w:rsid w:val="00A9764B"/>
    <w:rsid w:val="00AA1144"/>
    <w:rsid w:val="00AA1B88"/>
    <w:rsid w:val="00AA1BC9"/>
    <w:rsid w:val="00AA1E9A"/>
    <w:rsid w:val="00AA2043"/>
    <w:rsid w:val="00AA204B"/>
    <w:rsid w:val="00AA2848"/>
    <w:rsid w:val="00AA28EA"/>
    <w:rsid w:val="00AA2CE3"/>
    <w:rsid w:val="00AA2EC5"/>
    <w:rsid w:val="00AA3019"/>
    <w:rsid w:val="00AA399E"/>
    <w:rsid w:val="00AA3E66"/>
    <w:rsid w:val="00AA502D"/>
    <w:rsid w:val="00AA5273"/>
    <w:rsid w:val="00AA5D51"/>
    <w:rsid w:val="00AA6419"/>
    <w:rsid w:val="00AA6612"/>
    <w:rsid w:val="00AA7890"/>
    <w:rsid w:val="00AB1A48"/>
    <w:rsid w:val="00AB24A5"/>
    <w:rsid w:val="00AB31CA"/>
    <w:rsid w:val="00AB4375"/>
    <w:rsid w:val="00AB44B9"/>
    <w:rsid w:val="00AB4976"/>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D700B"/>
    <w:rsid w:val="00AE0377"/>
    <w:rsid w:val="00AE0616"/>
    <w:rsid w:val="00AE1227"/>
    <w:rsid w:val="00AE1229"/>
    <w:rsid w:val="00AE273E"/>
    <w:rsid w:val="00AE2ED5"/>
    <w:rsid w:val="00AE3836"/>
    <w:rsid w:val="00AE4865"/>
    <w:rsid w:val="00AE574C"/>
    <w:rsid w:val="00AE5B08"/>
    <w:rsid w:val="00AE6BBB"/>
    <w:rsid w:val="00AE75B5"/>
    <w:rsid w:val="00AE77EA"/>
    <w:rsid w:val="00AE7E6B"/>
    <w:rsid w:val="00AE7FB5"/>
    <w:rsid w:val="00AF03A3"/>
    <w:rsid w:val="00AF1273"/>
    <w:rsid w:val="00AF15CC"/>
    <w:rsid w:val="00AF1D8A"/>
    <w:rsid w:val="00AF2AAF"/>
    <w:rsid w:val="00AF2FBA"/>
    <w:rsid w:val="00AF304D"/>
    <w:rsid w:val="00AF3139"/>
    <w:rsid w:val="00AF371F"/>
    <w:rsid w:val="00AF3720"/>
    <w:rsid w:val="00AF3FB6"/>
    <w:rsid w:val="00AF6FA9"/>
    <w:rsid w:val="00B00884"/>
    <w:rsid w:val="00B01CD4"/>
    <w:rsid w:val="00B02280"/>
    <w:rsid w:val="00B02E16"/>
    <w:rsid w:val="00B0307A"/>
    <w:rsid w:val="00B0418E"/>
    <w:rsid w:val="00B068F8"/>
    <w:rsid w:val="00B073CB"/>
    <w:rsid w:val="00B0774E"/>
    <w:rsid w:val="00B106AA"/>
    <w:rsid w:val="00B10FCB"/>
    <w:rsid w:val="00B12A56"/>
    <w:rsid w:val="00B131B8"/>
    <w:rsid w:val="00B14182"/>
    <w:rsid w:val="00B15C0B"/>
    <w:rsid w:val="00B15D2E"/>
    <w:rsid w:val="00B16508"/>
    <w:rsid w:val="00B178CD"/>
    <w:rsid w:val="00B17F57"/>
    <w:rsid w:val="00B20128"/>
    <w:rsid w:val="00B20A16"/>
    <w:rsid w:val="00B21156"/>
    <w:rsid w:val="00B21715"/>
    <w:rsid w:val="00B21C4E"/>
    <w:rsid w:val="00B2295D"/>
    <w:rsid w:val="00B22B36"/>
    <w:rsid w:val="00B22DBA"/>
    <w:rsid w:val="00B2307D"/>
    <w:rsid w:val="00B230C1"/>
    <w:rsid w:val="00B23F53"/>
    <w:rsid w:val="00B2556B"/>
    <w:rsid w:val="00B25DA4"/>
    <w:rsid w:val="00B26D04"/>
    <w:rsid w:val="00B30C0B"/>
    <w:rsid w:val="00B32116"/>
    <w:rsid w:val="00B3277E"/>
    <w:rsid w:val="00B32AB9"/>
    <w:rsid w:val="00B336BD"/>
    <w:rsid w:val="00B33AA4"/>
    <w:rsid w:val="00B33AFC"/>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4A15"/>
    <w:rsid w:val="00B45243"/>
    <w:rsid w:val="00B46A59"/>
    <w:rsid w:val="00B4739F"/>
    <w:rsid w:val="00B47797"/>
    <w:rsid w:val="00B50847"/>
    <w:rsid w:val="00B514F8"/>
    <w:rsid w:val="00B52132"/>
    <w:rsid w:val="00B521EC"/>
    <w:rsid w:val="00B5244F"/>
    <w:rsid w:val="00B5268A"/>
    <w:rsid w:val="00B52F73"/>
    <w:rsid w:val="00B532C4"/>
    <w:rsid w:val="00B5342A"/>
    <w:rsid w:val="00B56139"/>
    <w:rsid w:val="00B57A45"/>
    <w:rsid w:val="00B60057"/>
    <w:rsid w:val="00B600AC"/>
    <w:rsid w:val="00B60A77"/>
    <w:rsid w:val="00B62E85"/>
    <w:rsid w:val="00B63DEC"/>
    <w:rsid w:val="00B64047"/>
    <w:rsid w:val="00B669AB"/>
    <w:rsid w:val="00B67F6C"/>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7737D"/>
    <w:rsid w:val="00B80F98"/>
    <w:rsid w:val="00B81AB9"/>
    <w:rsid w:val="00B82BA7"/>
    <w:rsid w:val="00B82D83"/>
    <w:rsid w:val="00B83154"/>
    <w:rsid w:val="00B83429"/>
    <w:rsid w:val="00B83769"/>
    <w:rsid w:val="00B83C3E"/>
    <w:rsid w:val="00B83C5D"/>
    <w:rsid w:val="00B8575E"/>
    <w:rsid w:val="00B85A64"/>
    <w:rsid w:val="00B865E8"/>
    <w:rsid w:val="00B86BA3"/>
    <w:rsid w:val="00B874B7"/>
    <w:rsid w:val="00B901B1"/>
    <w:rsid w:val="00B90483"/>
    <w:rsid w:val="00B91EB7"/>
    <w:rsid w:val="00B92154"/>
    <w:rsid w:val="00B92BAC"/>
    <w:rsid w:val="00B951DD"/>
    <w:rsid w:val="00B9593C"/>
    <w:rsid w:val="00B95988"/>
    <w:rsid w:val="00B96A54"/>
    <w:rsid w:val="00B96DAC"/>
    <w:rsid w:val="00B971A8"/>
    <w:rsid w:val="00B97B7E"/>
    <w:rsid w:val="00B97B91"/>
    <w:rsid w:val="00BA04CD"/>
    <w:rsid w:val="00BA07AB"/>
    <w:rsid w:val="00BA0F6E"/>
    <w:rsid w:val="00BA1979"/>
    <w:rsid w:val="00BA3003"/>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6AFB"/>
    <w:rsid w:val="00BB75E2"/>
    <w:rsid w:val="00BB7BDE"/>
    <w:rsid w:val="00BB7F02"/>
    <w:rsid w:val="00BC00F9"/>
    <w:rsid w:val="00BC091F"/>
    <w:rsid w:val="00BC097A"/>
    <w:rsid w:val="00BC0C4E"/>
    <w:rsid w:val="00BC159D"/>
    <w:rsid w:val="00BC2429"/>
    <w:rsid w:val="00BC322A"/>
    <w:rsid w:val="00BC33DB"/>
    <w:rsid w:val="00BC4116"/>
    <w:rsid w:val="00BC4566"/>
    <w:rsid w:val="00BC6948"/>
    <w:rsid w:val="00BC7004"/>
    <w:rsid w:val="00BC7242"/>
    <w:rsid w:val="00BC74E6"/>
    <w:rsid w:val="00BC77DA"/>
    <w:rsid w:val="00BC7F00"/>
    <w:rsid w:val="00BD00F4"/>
    <w:rsid w:val="00BD067F"/>
    <w:rsid w:val="00BD0C9C"/>
    <w:rsid w:val="00BD0F1F"/>
    <w:rsid w:val="00BD1197"/>
    <w:rsid w:val="00BD1E6F"/>
    <w:rsid w:val="00BD2C3C"/>
    <w:rsid w:val="00BD37AB"/>
    <w:rsid w:val="00BD3B65"/>
    <w:rsid w:val="00BD3C7F"/>
    <w:rsid w:val="00BD4491"/>
    <w:rsid w:val="00BD49DC"/>
    <w:rsid w:val="00BD5AD7"/>
    <w:rsid w:val="00BD62F3"/>
    <w:rsid w:val="00BD6C75"/>
    <w:rsid w:val="00BD6C85"/>
    <w:rsid w:val="00BD71CA"/>
    <w:rsid w:val="00BE1101"/>
    <w:rsid w:val="00BE134B"/>
    <w:rsid w:val="00BE1B06"/>
    <w:rsid w:val="00BE4122"/>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1838"/>
    <w:rsid w:val="00C1249F"/>
    <w:rsid w:val="00C124ED"/>
    <w:rsid w:val="00C125C3"/>
    <w:rsid w:val="00C13140"/>
    <w:rsid w:val="00C1339D"/>
    <w:rsid w:val="00C14A6F"/>
    <w:rsid w:val="00C157BC"/>
    <w:rsid w:val="00C15B76"/>
    <w:rsid w:val="00C15D4C"/>
    <w:rsid w:val="00C1609D"/>
    <w:rsid w:val="00C16386"/>
    <w:rsid w:val="00C177A7"/>
    <w:rsid w:val="00C21B81"/>
    <w:rsid w:val="00C21FA8"/>
    <w:rsid w:val="00C222BD"/>
    <w:rsid w:val="00C23A86"/>
    <w:rsid w:val="00C23DE0"/>
    <w:rsid w:val="00C25736"/>
    <w:rsid w:val="00C25BCD"/>
    <w:rsid w:val="00C25C8F"/>
    <w:rsid w:val="00C2635E"/>
    <w:rsid w:val="00C27E8B"/>
    <w:rsid w:val="00C27F3B"/>
    <w:rsid w:val="00C30887"/>
    <w:rsid w:val="00C31814"/>
    <w:rsid w:val="00C32250"/>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4AEE"/>
    <w:rsid w:val="00C4577C"/>
    <w:rsid w:val="00C4579E"/>
    <w:rsid w:val="00C45A05"/>
    <w:rsid w:val="00C46F64"/>
    <w:rsid w:val="00C471E3"/>
    <w:rsid w:val="00C47F72"/>
    <w:rsid w:val="00C50C66"/>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2EA3"/>
    <w:rsid w:val="00C638F0"/>
    <w:rsid w:val="00C655B9"/>
    <w:rsid w:val="00C664F1"/>
    <w:rsid w:val="00C66D70"/>
    <w:rsid w:val="00C67B6F"/>
    <w:rsid w:val="00C70DE2"/>
    <w:rsid w:val="00C71854"/>
    <w:rsid w:val="00C72A48"/>
    <w:rsid w:val="00C72CCA"/>
    <w:rsid w:val="00C73028"/>
    <w:rsid w:val="00C743E9"/>
    <w:rsid w:val="00C74528"/>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1EA"/>
    <w:rsid w:val="00CA2C52"/>
    <w:rsid w:val="00CA4855"/>
    <w:rsid w:val="00CA526D"/>
    <w:rsid w:val="00CA5D8F"/>
    <w:rsid w:val="00CA713F"/>
    <w:rsid w:val="00CA728E"/>
    <w:rsid w:val="00CA748C"/>
    <w:rsid w:val="00CA7B55"/>
    <w:rsid w:val="00CB0C4A"/>
    <w:rsid w:val="00CB16CC"/>
    <w:rsid w:val="00CB199B"/>
    <w:rsid w:val="00CB2361"/>
    <w:rsid w:val="00CB274E"/>
    <w:rsid w:val="00CB3989"/>
    <w:rsid w:val="00CB486B"/>
    <w:rsid w:val="00CB5883"/>
    <w:rsid w:val="00CB59B6"/>
    <w:rsid w:val="00CB59D8"/>
    <w:rsid w:val="00CB5D4C"/>
    <w:rsid w:val="00CB6544"/>
    <w:rsid w:val="00CC0A82"/>
    <w:rsid w:val="00CC0EE9"/>
    <w:rsid w:val="00CC29B9"/>
    <w:rsid w:val="00CC449F"/>
    <w:rsid w:val="00CC484F"/>
    <w:rsid w:val="00CC4B01"/>
    <w:rsid w:val="00CC559C"/>
    <w:rsid w:val="00CC5D1B"/>
    <w:rsid w:val="00CC76E1"/>
    <w:rsid w:val="00CC78AE"/>
    <w:rsid w:val="00CD25D0"/>
    <w:rsid w:val="00CD323A"/>
    <w:rsid w:val="00CD32D4"/>
    <w:rsid w:val="00CD44D4"/>
    <w:rsid w:val="00CD4A12"/>
    <w:rsid w:val="00CD4B93"/>
    <w:rsid w:val="00CD4BC9"/>
    <w:rsid w:val="00CD4D6F"/>
    <w:rsid w:val="00CD5824"/>
    <w:rsid w:val="00CD5ACD"/>
    <w:rsid w:val="00CD5D94"/>
    <w:rsid w:val="00CD67E8"/>
    <w:rsid w:val="00CD68FF"/>
    <w:rsid w:val="00CD7327"/>
    <w:rsid w:val="00CD7975"/>
    <w:rsid w:val="00CE0E96"/>
    <w:rsid w:val="00CE1582"/>
    <w:rsid w:val="00CE19A2"/>
    <w:rsid w:val="00CE1D42"/>
    <w:rsid w:val="00CE2124"/>
    <w:rsid w:val="00CE220D"/>
    <w:rsid w:val="00CE325C"/>
    <w:rsid w:val="00CE350D"/>
    <w:rsid w:val="00CE407B"/>
    <w:rsid w:val="00CE4163"/>
    <w:rsid w:val="00CE4282"/>
    <w:rsid w:val="00CE5ADC"/>
    <w:rsid w:val="00CE5CF6"/>
    <w:rsid w:val="00CE65FA"/>
    <w:rsid w:val="00CE6B63"/>
    <w:rsid w:val="00CE7F02"/>
    <w:rsid w:val="00CF06F3"/>
    <w:rsid w:val="00CF0CB6"/>
    <w:rsid w:val="00CF11C7"/>
    <w:rsid w:val="00CF1B85"/>
    <w:rsid w:val="00CF215A"/>
    <w:rsid w:val="00CF22C0"/>
    <w:rsid w:val="00CF2709"/>
    <w:rsid w:val="00CF3459"/>
    <w:rsid w:val="00CF34BC"/>
    <w:rsid w:val="00CF35A1"/>
    <w:rsid w:val="00CF373E"/>
    <w:rsid w:val="00CF3C3A"/>
    <w:rsid w:val="00CF50E1"/>
    <w:rsid w:val="00CF651B"/>
    <w:rsid w:val="00CF7BE2"/>
    <w:rsid w:val="00CF7FA4"/>
    <w:rsid w:val="00D00415"/>
    <w:rsid w:val="00D00628"/>
    <w:rsid w:val="00D00AB8"/>
    <w:rsid w:val="00D00E41"/>
    <w:rsid w:val="00D011F5"/>
    <w:rsid w:val="00D0197A"/>
    <w:rsid w:val="00D01DBE"/>
    <w:rsid w:val="00D04B3F"/>
    <w:rsid w:val="00D05D8C"/>
    <w:rsid w:val="00D05F76"/>
    <w:rsid w:val="00D10A3C"/>
    <w:rsid w:val="00D10A4D"/>
    <w:rsid w:val="00D10A90"/>
    <w:rsid w:val="00D12DD3"/>
    <w:rsid w:val="00D12EA6"/>
    <w:rsid w:val="00D13F25"/>
    <w:rsid w:val="00D16748"/>
    <w:rsid w:val="00D16FA6"/>
    <w:rsid w:val="00D174D2"/>
    <w:rsid w:val="00D20064"/>
    <w:rsid w:val="00D2062E"/>
    <w:rsid w:val="00D21554"/>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636"/>
    <w:rsid w:val="00D438E7"/>
    <w:rsid w:val="00D43CDE"/>
    <w:rsid w:val="00D45EC9"/>
    <w:rsid w:val="00D460AF"/>
    <w:rsid w:val="00D461E6"/>
    <w:rsid w:val="00D4681B"/>
    <w:rsid w:val="00D470FE"/>
    <w:rsid w:val="00D47110"/>
    <w:rsid w:val="00D471A9"/>
    <w:rsid w:val="00D471C0"/>
    <w:rsid w:val="00D47248"/>
    <w:rsid w:val="00D473A6"/>
    <w:rsid w:val="00D50165"/>
    <w:rsid w:val="00D503E8"/>
    <w:rsid w:val="00D50909"/>
    <w:rsid w:val="00D50F02"/>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1BCE"/>
    <w:rsid w:val="00D621E1"/>
    <w:rsid w:val="00D624C5"/>
    <w:rsid w:val="00D62AAB"/>
    <w:rsid w:val="00D62C12"/>
    <w:rsid w:val="00D63219"/>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2C"/>
    <w:rsid w:val="00D736E2"/>
    <w:rsid w:val="00D7411B"/>
    <w:rsid w:val="00D74ECA"/>
    <w:rsid w:val="00D74FF3"/>
    <w:rsid w:val="00D76226"/>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39D8"/>
    <w:rsid w:val="00D844B8"/>
    <w:rsid w:val="00D84932"/>
    <w:rsid w:val="00D85503"/>
    <w:rsid w:val="00D859E1"/>
    <w:rsid w:val="00D867A0"/>
    <w:rsid w:val="00D86A10"/>
    <w:rsid w:val="00D87033"/>
    <w:rsid w:val="00D8723F"/>
    <w:rsid w:val="00D91468"/>
    <w:rsid w:val="00D927B0"/>
    <w:rsid w:val="00D927FD"/>
    <w:rsid w:val="00D936D3"/>
    <w:rsid w:val="00D93843"/>
    <w:rsid w:val="00D94134"/>
    <w:rsid w:val="00D95597"/>
    <w:rsid w:val="00D959DF"/>
    <w:rsid w:val="00D969AA"/>
    <w:rsid w:val="00D9723D"/>
    <w:rsid w:val="00D9761B"/>
    <w:rsid w:val="00D97FC3"/>
    <w:rsid w:val="00DA096B"/>
    <w:rsid w:val="00DA180D"/>
    <w:rsid w:val="00DA31CD"/>
    <w:rsid w:val="00DA39E6"/>
    <w:rsid w:val="00DA4887"/>
    <w:rsid w:val="00DA53B2"/>
    <w:rsid w:val="00DA5661"/>
    <w:rsid w:val="00DA5875"/>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B790A"/>
    <w:rsid w:val="00DC095D"/>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2913"/>
    <w:rsid w:val="00DD33F7"/>
    <w:rsid w:val="00DD3DF9"/>
    <w:rsid w:val="00DD4105"/>
    <w:rsid w:val="00DD4798"/>
    <w:rsid w:val="00DD502C"/>
    <w:rsid w:val="00DD58FE"/>
    <w:rsid w:val="00DD5F39"/>
    <w:rsid w:val="00DD655B"/>
    <w:rsid w:val="00DE0260"/>
    <w:rsid w:val="00DE05DA"/>
    <w:rsid w:val="00DE0E20"/>
    <w:rsid w:val="00DE10F9"/>
    <w:rsid w:val="00DE1A20"/>
    <w:rsid w:val="00DE2285"/>
    <w:rsid w:val="00DE296E"/>
    <w:rsid w:val="00DE2D02"/>
    <w:rsid w:val="00DE33A3"/>
    <w:rsid w:val="00DE3C96"/>
    <w:rsid w:val="00DE5454"/>
    <w:rsid w:val="00DE5907"/>
    <w:rsid w:val="00DE595E"/>
    <w:rsid w:val="00DE7B5A"/>
    <w:rsid w:val="00DF058A"/>
    <w:rsid w:val="00DF1285"/>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6D7"/>
    <w:rsid w:val="00E069B3"/>
    <w:rsid w:val="00E06AED"/>
    <w:rsid w:val="00E06BC5"/>
    <w:rsid w:val="00E076E5"/>
    <w:rsid w:val="00E07CD5"/>
    <w:rsid w:val="00E112E4"/>
    <w:rsid w:val="00E12987"/>
    <w:rsid w:val="00E13195"/>
    <w:rsid w:val="00E14449"/>
    <w:rsid w:val="00E14FAC"/>
    <w:rsid w:val="00E151D0"/>
    <w:rsid w:val="00E15752"/>
    <w:rsid w:val="00E15BE2"/>
    <w:rsid w:val="00E15EC5"/>
    <w:rsid w:val="00E1610E"/>
    <w:rsid w:val="00E16F19"/>
    <w:rsid w:val="00E17627"/>
    <w:rsid w:val="00E178E2"/>
    <w:rsid w:val="00E178FC"/>
    <w:rsid w:val="00E17F0D"/>
    <w:rsid w:val="00E204FF"/>
    <w:rsid w:val="00E20AD4"/>
    <w:rsid w:val="00E21077"/>
    <w:rsid w:val="00E214E9"/>
    <w:rsid w:val="00E215A1"/>
    <w:rsid w:val="00E2190F"/>
    <w:rsid w:val="00E21912"/>
    <w:rsid w:val="00E22C9F"/>
    <w:rsid w:val="00E25719"/>
    <w:rsid w:val="00E25818"/>
    <w:rsid w:val="00E25E53"/>
    <w:rsid w:val="00E26DB3"/>
    <w:rsid w:val="00E27367"/>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18BE"/>
    <w:rsid w:val="00E4233B"/>
    <w:rsid w:val="00E42B9B"/>
    <w:rsid w:val="00E432C5"/>
    <w:rsid w:val="00E441A5"/>
    <w:rsid w:val="00E44659"/>
    <w:rsid w:val="00E44F2B"/>
    <w:rsid w:val="00E4677A"/>
    <w:rsid w:val="00E47736"/>
    <w:rsid w:val="00E4796D"/>
    <w:rsid w:val="00E47CCB"/>
    <w:rsid w:val="00E50359"/>
    <w:rsid w:val="00E50622"/>
    <w:rsid w:val="00E50869"/>
    <w:rsid w:val="00E51886"/>
    <w:rsid w:val="00E51E38"/>
    <w:rsid w:val="00E52644"/>
    <w:rsid w:val="00E53891"/>
    <w:rsid w:val="00E54002"/>
    <w:rsid w:val="00E541C9"/>
    <w:rsid w:val="00E54DEC"/>
    <w:rsid w:val="00E55416"/>
    <w:rsid w:val="00E5542F"/>
    <w:rsid w:val="00E55E14"/>
    <w:rsid w:val="00E562BB"/>
    <w:rsid w:val="00E5708F"/>
    <w:rsid w:val="00E61333"/>
    <w:rsid w:val="00E61DED"/>
    <w:rsid w:val="00E62127"/>
    <w:rsid w:val="00E62C29"/>
    <w:rsid w:val="00E64DAD"/>
    <w:rsid w:val="00E6610F"/>
    <w:rsid w:val="00E66266"/>
    <w:rsid w:val="00E662D6"/>
    <w:rsid w:val="00E66397"/>
    <w:rsid w:val="00E6642C"/>
    <w:rsid w:val="00E66697"/>
    <w:rsid w:val="00E67FB9"/>
    <w:rsid w:val="00E70A04"/>
    <w:rsid w:val="00E70FFF"/>
    <w:rsid w:val="00E716E1"/>
    <w:rsid w:val="00E71C3A"/>
    <w:rsid w:val="00E72043"/>
    <w:rsid w:val="00E72B95"/>
    <w:rsid w:val="00E738CB"/>
    <w:rsid w:val="00E73A1F"/>
    <w:rsid w:val="00E73E10"/>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C8A"/>
    <w:rsid w:val="00E87CFD"/>
    <w:rsid w:val="00E87DB5"/>
    <w:rsid w:val="00E87DDB"/>
    <w:rsid w:val="00E87F02"/>
    <w:rsid w:val="00E9168A"/>
    <w:rsid w:val="00E92B96"/>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3F5C"/>
    <w:rsid w:val="00EA4A06"/>
    <w:rsid w:val="00EA5639"/>
    <w:rsid w:val="00EA5C53"/>
    <w:rsid w:val="00EA6CB3"/>
    <w:rsid w:val="00EA6DCD"/>
    <w:rsid w:val="00EA7775"/>
    <w:rsid w:val="00EA7D66"/>
    <w:rsid w:val="00EB0D8F"/>
    <w:rsid w:val="00EB2283"/>
    <w:rsid w:val="00EB23E7"/>
    <w:rsid w:val="00EB25D9"/>
    <w:rsid w:val="00EB33BA"/>
    <w:rsid w:val="00EB382A"/>
    <w:rsid w:val="00EB3DC6"/>
    <w:rsid w:val="00EB4555"/>
    <w:rsid w:val="00EB4B50"/>
    <w:rsid w:val="00EB4BC0"/>
    <w:rsid w:val="00EB4D28"/>
    <w:rsid w:val="00EB4F52"/>
    <w:rsid w:val="00EB6896"/>
    <w:rsid w:val="00EB6F3A"/>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1AEB"/>
    <w:rsid w:val="00ED4BDF"/>
    <w:rsid w:val="00ED4F4A"/>
    <w:rsid w:val="00ED516E"/>
    <w:rsid w:val="00ED547F"/>
    <w:rsid w:val="00ED7B39"/>
    <w:rsid w:val="00ED7C3F"/>
    <w:rsid w:val="00EE1C88"/>
    <w:rsid w:val="00EE1D1A"/>
    <w:rsid w:val="00EE2874"/>
    <w:rsid w:val="00EE2914"/>
    <w:rsid w:val="00EE3E5B"/>
    <w:rsid w:val="00EE4033"/>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6F47"/>
    <w:rsid w:val="00EF7553"/>
    <w:rsid w:val="00EF77AD"/>
    <w:rsid w:val="00EF7D8B"/>
    <w:rsid w:val="00F0140E"/>
    <w:rsid w:val="00F0309F"/>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145"/>
    <w:rsid w:val="00F30273"/>
    <w:rsid w:val="00F30980"/>
    <w:rsid w:val="00F30C11"/>
    <w:rsid w:val="00F3124E"/>
    <w:rsid w:val="00F313CF"/>
    <w:rsid w:val="00F31B18"/>
    <w:rsid w:val="00F31E58"/>
    <w:rsid w:val="00F32371"/>
    <w:rsid w:val="00F32462"/>
    <w:rsid w:val="00F325BC"/>
    <w:rsid w:val="00F328A2"/>
    <w:rsid w:val="00F32A2F"/>
    <w:rsid w:val="00F32D26"/>
    <w:rsid w:val="00F32D9A"/>
    <w:rsid w:val="00F33233"/>
    <w:rsid w:val="00F337EF"/>
    <w:rsid w:val="00F33977"/>
    <w:rsid w:val="00F33C5A"/>
    <w:rsid w:val="00F33E97"/>
    <w:rsid w:val="00F33F1D"/>
    <w:rsid w:val="00F359EF"/>
    <w:rsid w:val="00F35FE1"/>
    <w:rsid w:val="00F367DF"/>
    <w:rsid w:val="00F36C24"/>
    <w:rsid w:val="00F401E5"/>
    <w:rsid w:val="00F40973"/>
    <w:rsid w:val="00F40998"/>
    <w:rsid w:val="00F41D1A"/>
    <w:rsid w:val="00F4246D"/>
    <w:rsid w:val="00F42DCB"/>
    <w:rsid w:val="00F42DF1"/>
    <w:rsid w:val="00F43D29"/>
    <w:rsid w:val="00F447EC"/>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7776F"/>
    <w:rsid w:val="00F803F5"/>
    <w:rsid w:val="00F80686"/>
    <w:rsid w:val="00F80712"/>
    <w:rsid w:val="00F8114D"/>
    <w:rsid w:val="00F81346"/>
    <w:rsid w:val="00F83748"/>
    <w:rsid w:val="00F842F8"/>
    <w:rsid w:val="00F849E2"/>
    <w:rsid w:val="00F84A38"/>
    <w:rsid w:val="00F84BC6"/>
    <w:rsid w:val="00F85627"/>
    <w:rsid w:val="00F8593B"/>
    <w:rsid w:val="00F85E9E"/>
    <w:rsid w:val="00F8634A"/>
    <w:rsid w:val="00F8688F"/>
    <w:rsid w:val="00F873F0"/>
    <w:rsid w:val="00F87CB0"/>
    <w:rsid w:val="00F906C7"/>
    <w:rsid w:val="00F91CFF"/>
    <w:rsid w:val="00F92174"/>
    <w:rsid w:val="00F9234F"/>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1F5"/>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6D14"/>
    <w:rsid w:val="00FB7512"/>
    <w:rsid w:val="00FB77F2"/>
    <w:rsid w:val="00FB78B0"/>
    <w:rsid w:val="00FB7DFB"/>
    <w:rsid w:val="00FC0432"/>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5270"/>
    <w:rsid w:val="00FD7296"/>
    <w:rsid w:val="00FD7941"/>
    <w:rsid w:val="00FE02C6"/>
    <w:rsid w:val="00FE089D"/>
    <w:rsid w:val="00FE1721"/>
    <w:rsid w:val="00FE18D0"/>
    <w:rsid w:val="00FE1A14"/>
    <w:rsid w:val="00FE1F4E"/>
    <w:rsid w:val="00FE257E"/>
    <w:rsid w:val="00FE315D"/>
    <w:rsid w:val="00FE3636"/>
    <w:rsid w:val="00FE3ABC"/>
    <w:rsid w:val="00FE40B6"/>
    <w:rsid w:val="00FE4DFB"/>
    <w:rsid w:val="00FE4F53"/>
    <w:rsid w:val="00FE532E"/>
    <w:rsid w:val="00FE54B9"/>
    <w:rsid w:val="00FE5CB5"/>
    <w:rsid w:val="00FE63DC"/>
    <w:rsid w:val="00FF0DB9"/>
    <w:rsid w:val="00FF104C"/>
    <w:rsid w:val="00FF10EC"/>
    <w:rsid w:val="00FF1AAC"/>
    <w:rsid w:val="00FF1B32"/>
    <w:rsid w:val="00FF25A1"/>
    <w:rsid w:val="00FF29D9"/>
    <w:rsid w:val="00FF2AB0"/>
    <w:rsid w:val="00FF3A46"/>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E59"/>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uiPriority w:val="99"/>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uiPriority w:val="99"/>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uiPriority w:val="99"/>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customStyle="1" w:styleId="EQChar">
    <w:name w:val="EQ Char"/>
    <w:link w:val="EQ"/>
    <w:qFormat/>
    <w:locked/>
    <w:rsid w:val="00D05F76"/>
    <w:rPr>
      <w:rFonts w:ascii="Times New Roman" w:eastAsia="Times New Roma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7500">
      <w:bodyDiv w:val="1"/>
      <w:marLeft w:val="0"/>
      <w:marRight w:val="0"/>
      <w:marTop w:val="0"/>
      <w:marBottom w:val="0"/>
      <w:divBdr>
        <w:top w:val="none" w:sz="0" w:space="0" w:color="auto"/>
        <w:left w:val="none" w:sz="0" w:space="0" w:color="auto"/>
        <w:bottom w:val="none" w:sz="0" w:space="0" w:color="auto"/>
        <w:right w:val="none" w:sz="0" w:space="0" w:color="auto"/>
      </w:divBdr>
      <w:divsChild>
        <w:div w:id="1933004689">
          <w:marLeft w:val="1800"/>
          <w:marRight w:val="0"/>
          <w:marTop w:val="58"/>
          <w:marBottom w:val="0"/>
          <w:divBdr>
            <w:top w:val="none" w:sz="0" w:space="0" w:color="auto"/>
            <w:left w:val="none" w:sz="0" w:space="0" w:color="auto"/>
            <w:bottom w:val="none" w:sz="0" w:space="0" w:color="auto"/>
            <w:right w:val="none" w:sz="0" w:space="0" w:color="auto"/>
          </w:divBdr>
        </w:div>
      </w:divsChild>
    </w:div>
    <w:div w:id="6714892">
      <w:bodyDiv w:val="1"/>
      <w:marLeft w:val="0"/>
      <w:marRight w:val="0"/>
      <w:marTop w:val="0"/>
      <w:marBottom w:val="0"/>
      <w:divBdr>
        <w:top w:val="none" w:sz="0" w:space="0" w:color="auto"/>
        <w:left w:val="none" w:sz="0" w:space="0" w:color="auto"/>
        <w:bottom w:val="none" w:sz="0" w:space="0" w:color="auto"/>
        <w:right w:val="none" w:sz="0" w:space="0" w:color="auto"/>
      </w:divBdr>
      <w:divsChild>
        <w:div w:id="374045192">
          <w:marLeft w:val="547"/>
          <w:marRight w:val="0"/>
          <w:marTop w:val="53"/>
          <w:marBottom w:val="0"/>
          <w:divBdr>
            <w:top w:val="none" w:sz="0" w:space="0" w:color="auto"/>
            <w:left w:val="none" w:sz="0" w:space="0" w:color="auto"/>
            <w:bottom w:val="none" w:sz="0" w:space="0" w:color="auto"/>
            <w:right w:val="none" w:sz="0" w:space="0" w:color="auto"/>
          </w:divBdr>
        </w:div>
        <w:div w:id="1604728039">
          <w:marLeft w:val="1166"/>
          <w:marRight w:val="0"/>
          <w:marTop w:val="53"/>
          <w:marBottom w:val="0"/>
          <w:divBdr>
            <w:top w:val="none" w:sz="0" w:space="0" w:color="auto"/>
            <w:left w:val="none" w:sz="0" w:space="0" w:color="auto"/>
            <w:bottom w:val="none" w:sz="0" w:space="0" w:color="auto"/>
            <w:right w:val="none" w:sz="0" w:space="0" w:color="auto"/>
          </w:divBdr>
        </w:div>
        <w:div w:id="1149246678">
          <w:marLeft w:val="1800"/>
          <w:marRight w:val="0"/>
          <w:marTop w:val="53"/>
          <w:marBottom w:val="0"/>
          <w:divBdr>
            <w:top w:val="none" w:sz="0" w:space="0" w:color="auto"/>
            <w:left w:val="none" w:sz="0" w:space="0" w:color="auto"/>
            <w:bottom w:val="none" w:sz="0" w:space="0" w:color="auto"/>
            <w:right w:val="none" w:sz="0" w:space="0" w:color="auto"/>
          </w:divBdr>
        </w:div>
        <w:div w:id="1637947816">
          <w:marLeft w:val="2520"/>
          <w:marRight w:val="0"/>
          <w:marTop w:val="53"/>
          <w:marBottom w:val="0"/>
          <w:divBdr>
            <w:top w:val="none" w:sz="0" w:space="0" w:color="auto"/>
            <w:left w:val="none" w:sz="0" w:space="0" w:color="auto"/>
            <w:bottom w:val="none" w:sz="0" w:space="0" w:color="auto"/>
            <w:right w:val="none" w:sz="0" w:space="0" w:color="auto"/>
          </w:divBdr>
        </w:div>
        <w:div w:id="1127116335">
          <w:marLeft w:val="1800"/>
          <w:marRight w:val="0"/>
          <w:marTop w:val="53"/>
          <w:marBottom w:val="0"/>
          <w:divBdr>
            <w:top w:val="none" w:sz="0" w:space="0" w:color="auto"/>
            <w:left w:val="none" w:sz="0" w:space="0" w:color="auto"/>
            <w:bottom w:val="none" w:sz="0" w:space="0" w:color="auto"/>
            <w:right w:val="none" w:sz="0" w:space="0" w:color="auto"/>
          </w:divBdr>
        </w:div>
        <w:div w:id="126699975">
          <w:marLeft w:val="2520"/>
          <w:marRight w:val="0"/>
          <w:marTop w:val="53"/>
          <w:marBottom w:val="0"/>
          <w:divBdr>
            <w:top w:val="none" w:sz="0" w:space="0" w:color="auto"/>
            <w:left w:val="none" w:sz="0" w:space="0" w:color="auto"/>
            <w:bottom w:val="none" w:sz="0" w:space="0" w:color="auto"/>
            <w:right w:val="none" w:sz="0" w:space="0" w:color="auto"/>
          </w:divBdr>
        </w:div>
        <w:div w:id="1948611221">
          <w:marLeft w:val="1800"/>
          <w:marRight w:val="0"/>
          <w:marTop w:val="53"/>
          <w:marBottom w:val="0"/>
          <w:divBdr>
            <w:top w:val="none" w:sz="0" w:space="0" w:color="auto"/>
            <w:left w:val="none" w:sz="0" w:space="0" w:color="auto"/>
            <w:bottom w:val="none" w:sz="0" w:space="0" w:color="auto"/>
            <w:right w:val="none" w:sz="0" w:space="0" w:color="auto"/>
          </w:divBdr>
        </w:div>
        <w:div w:id="233274711">
          <w:marLeft w:val="2520"/>
          <w:marRight w:val="0"/>
          <w:marTop w:val="53"/>
          <w:marBottom w:val="0"/>
          <w:divBdr>
            <w:top w:val="none" w:sz="0" w:space="0" w:color="auto"/>
            <w:left w:val="none" w:sz="0" w:space="0" w:color="auto"/>
            <w:bottom w:val="none" w:sz="0" w:space="0" w:color="auto"/>
            <w:right w:val="none" w:sz="0" w:space="0" w:color="auto"/>
          </w:divBdr>
        </w:div>
        <w:div w:id="253710398">
          <w:marLeft w:val="2520"/>
          <w:marRight w:val="0"/>
          <w:marTop w:val="53"/>
          <w:marBottom w:val="0"/>
          <w:divBdr>
            <w:top w:val="none" w:sz="0" w:space="0" w:color="auto"/>
            <w:left w:val="none" w:sz="0" w:space="0" w:color="auto"/>
            <w:bottom w:val="none" w:sz="0" w:space="0" w:color="auto"/>
            <w:right w:val="none" w:sz="0" w:space="0" w:color="auto"/>
          </w:divBdr>
        </w:div>
        <w:div w:id="1965690271">
          <w:marLeft w:val="1800"/>
          <w:marRight w:val="0"/>
          <w:marTop w:val="53"/>
          <w:marBottom w:val="0"/>
          <w:divBdr>
            <w:top w:val="none" w:sz="0" w:space="0" w:color="auto"/>
            <w:left w:val="none" w:sz="0" w:space="0" w:color="auto"/>
            <w:bottom w:val="none" w:sz="0" w:space="0" w:color="auto"/>
            <w:right w:val="none" w:sz="0" w:space="0" w:color="auto"/>
          </w:divBdr>
        </w:div>
        <w:div w:id="1542473468">
          <w:marLeft w:val="2520"/>
          <w:marRight w:val="0"/>
          <w:marTop w:val="53"/>
          <w:marBottom w:val="0"/>
          <w:divBdr>
            <w:top w:val="none" w:sz="0" w:space="0" w:color="auto"/>
            <w:left w:val="none" w:sz="0" w:space="0" w:color="auto"/>
            <w:bottom w:val="none" w:sz="0" w:space="0" w:color="auto"/>
            <w:right w:val="none" w:sz="0" w:space="0" w:color="auto"/>
          </w:divBdr>
        </w:div>
        <w:div w:id="79108013">
          <w:marLeft w:val="2520"/>
          <w:marRight w:val="0"/>
          <w:marTop w:val="53"/>
          <w:marBottom w:val="0"/>
          <w:divBdr>
            <w:top w:val="none" w:sz="0" w:space="0" w:color="auto"/>
            <w:left w:val="none" w:sz="0" w:space="0" w:color="auto"/>
            <w:bottom w:val="none" w:sz="0" w:space="0" w:color="auto"/>
            <w:right w:val="none" w:sz="0" w:space="0" w:color="auto"/>
          </w:divBdr>
        </w:div>
        <w:div w:id="718165372">
          <w:marLeft w:val="1800"/>
          <w:marRight w:val="0"/>
          <w:marTop w:val="53"/>
          <w:marBottom w:val="0"/>
          <w:divBdr>
            <w:top w:val="none" w:sz="0" w:space="0" w:color="auto"/>
            <w:left w:val="none" w:sz="0" w:space="0" w:color="auto"/>
            <w:bottom w:val="none" w:sz="0" w:space="0" w:color="auto"/>
            <w:right w:val="none" w:sz="0" w:space="0" w:color="auto"/>
          </w:divBdr>
        </w:div>
        <w:div w:id="1316686989">
          <w:marLeft w:val="2520"/>
          <w:marRight w:val="0"/>
          <w:marTop w:val="53"/>
          <w:marBottom w:val="0"/>
          <w:divBdr>
            <w:top w:val="none" w:sz="0" w:space="0" w:color="auto"/>
            <w:left w:val="none" w:sz="0" w:space="0" w:color="auto"/>
            <w:bottom w:val="none" w:sz="0" w:space="0" w:color="auto"/>
            <w:right w:val="none" w:sz="0" w:space="0" w:color="auto"/>
          </w:divBdr>
        </w:div>
      </w:divsChild>
    </w:div>
    <w:div w:id="8797102">
      <w:bodyDiv w:val="1"/>
      <w:marLeft w:val="0"/>
      <w:marRight w:val="0"/>
      <w:marTop w:val="0"/>
      <w:marBottom w:val="0"/>
      <w:divBdr>
        <w:top w:val="none" w:sz="0" w:space="0" w:color="auto"/>
        <w:left w:val="none" w:sz="0" w:space="0" w:color="auto"/>
        <w:bottom w:val="none" w:sz="0" w:space="0" w:color="auto"/>
        <w:right w:val="none" w:sz="0" w:space="0" w:color="auto"/>
      </w:divBdr>
      <w:divsChild>
        <w:div w:id="1242375732">
          <w:marLeft w:val="547"/>
          <w:marRight w:val="0"/>
          <w:marTop w:val="58"/>
          <w:marBottom w:val="0"/>
          <w:divBdr>
            <w:top w:val="none" w:sz="0" w:space="0" w:color="auto"/>
            <w:left w:val="none" w:sz="0" w:space="0" w:color="auto"/>
            <w:bottom w:val="none" w:sz="0" w:space="0" w:color="auto"/>
            <w:right w:val="none" w:sz="0" w:space="0" w:color="auto"/>
          </w:divBdr>
        </w:div>
        <w:div w:id="2077777473">
          <w:marLeft w:val="1166"/>
          <w:marRight w:val="0"/>
          <w:marTop w:val="58"/>
          <w:marBottom w:val="0"/>
          <w:divBdr>
            <w:top w:val="none" w:sz="0" w:space="0" w:color="auto"/>
            <w:left w:val="none" w:sz="0" w:space="0" w:color="auto"/>
            <w:bottom w:val="none" w:sz="0" w:space="0" w:color="auto"/>
            <w:right w:val="none" w:sz="0" w:space="0" w:color="auto"/>
          </w:divBdr>
        </w:div>
        <w:div w:id="1601914403">
          <w:marLeft w:val="1800"/>
          <w:marRight w:val="0"/>
          <w:marTop w:val="58"/>
          <w:marBottom w:val="0"/>
          <w:divBdr>
            <w:top w:val="none" w:sz="0" w:space="0" w:color="auto"/>
            <w:left w:val="none" w:sz="0" w:space="0" w:color="auto"/>
            <w:bottom w:val="none" w:sz="0" w:space="0" w:color="auto"/>
            <w:right w:val="none" w:sz="0" w:space="0" w:color="auto"/>
          </w:divBdr>
        </w:div>
        <w:div w:id="324282158">
          <w:marLeft w:val="2520"/>
          <w:marRight w:val="0"/>
          <w:marTop w:val="58"/>
          <w:marBottom w:val="0"/>
          <w:divBdr>
            <w:top w:val="none" w:sz="0" w:space="0" w:color="auto"/>
            <w:left w:val="none" w:sz="0" w:space="0" w:color="auto"/>
            <w:bottom w:val="none" w:sz="0" w:space="0" w:color="auto"/>
            <w:right w:val="none" w:sz="0" w:space="0" w:color="auto"/>
          </w:divBdr>
        </w:div>
        <w:div w:id="1412384631">
          <w:marLeft w:val="2520"/>
          <w:marRight w:val="0"/>
          <w:marTop w:val="58"/>
          <w:marBottom w:val="0"/>
          <w:divBdr>
            <w:top w:val="none" w:sz="0" w:space="0" w:color="auto"/>
            <w:left w:val="none" w:sz="0" w:space="0" w:color="auto"/>
            <w:bottom w:val="none" w:sz="0" w:space="0" w:color="auto"/>
            <w:right w:val="none" w:sz="0" w:space="0" w:color="auto"/>
          </w:divBdr>
        </w:div>
        <w:div w:id="55058121">
          <w:marLeft w:val="1800"/>
          <w:marRight w:val="0"/>
          <w:marTop w:val="58"/>
          <w:marBottom w:val="0"/>
          <w:divBdr>
            <w:top w:val="none" w:sz="0" w:space="0" w:color="auto"/>
            <w:left w:val="none" w:sz="0" w:space="0" w:color="auto"/>
            <w:bottom w:val="none" w:sz="0" w:space="0" w:color="auto"/>
            <w:right w:val="none" w:sz="0" w:space="0" w:color="auto"/>
          </w:divBdr>
        </w:div>
        <w:div w:id="1834225101">
          <w:marLeft w:val="2520"/>
          <w:marRight w:val="0"/>
          <w:marTop w:val="58"/>
          <w:marBottom w:val="0"/>
          <w:divBdr>
            <w:top w:val="none" w:sz="0" w:space="0" w:color="auto"/>
            <w:left w:val="none" w:sz="0" w:space="0" w:color="auto"/>
            <w:bottom w:val="none" w:sz="0" w:space="0" w:color="auto"/>
            <w:right w:val="none" w:sz="0" w:space="0" w:color="auto"/>
          </w:divBdr>
        </w:div>
        <w:div w:id="1659379248">
          <w:marLeft w:val="2520"/>
          <w:marRight w:val="0"/>
          <w:marTop w:val="58"/>
          <w:marBottom w:val="0"/>
          <w:divBdr>
            <w:top w:val="none" w:sz="0" w:space="0" w:color="auto"/>
            <w:left w:val="none" w:sz="0" w:space="0" w:color="auto"/>
            <w:bottom w:val="none" w:sz="0" w:space="0" w:color="auto"/>
            <w:right w:val="none" w:sz="0" w:space="0" w:color="auto"/>
          </w:divBdr>
        </w:div>
        <w:div w:id="2000040039">
          <w:marLeft w:val="1800"/>
          <w:marRight w:val="0"/>
          <w:marTop w:val="58"/>
          <w:marBottom w:val="0"/>
          <w:divBdr>
            <w:top w:val="none" w:sz="0" w:space="0" w:color="auto"/>
            <w:left w:val="none" w:sz="0" w:space="0" w:color="auto"/>
            <w:bottom w:val="none" w:sz="0" w:space="0" w:color="auto"/>
            <w:right w:val="none" w:sz="0" w:space="0" w:color="auto"/>
          </w:divBdr>
        </w:div>
      </w:divsChild>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46417952">
      <w:bodyDiv w:val="1"/>
      <w:marLeft w:val="0"/>
      <w:marRight w:val="0"/>
      <w:marTop w:val="0"/>
      <w:marBottom w:val="0"/>
      <w:divBdr>
        <w:top w:val="none" w:sz="0" w:space="0" w:color="auto"/>
        <w:left w:val="none" w:sz="0" w:space="0" w:color="auto"/>
        <w:bottom w:val="none" w:sz="0" w:space="0" w:color="auto"/>
        <w:right w:val="none" w:sz="0" w:space="0" w:color="auto"/>
      </w:divBdr>
      <w:divsChild>
        <w:div w:id="1765026833">
          <w:marLeft w:val="547"/>
          <w:marRight w:val="0"/>
          <w:marTop w:val="106"/>
          <w:marBottom w:val="0"/>
          <w:divBdr>
            <w:top w:val="none" w:sz="0" w:space="0" w:color="auto"/>
            <w:left w:val="none" w:sz="0" w:space="0" w:color="auto"/>
            <w:bottom w:val="none" w:sz="0" w:space="0" w:color="auto"/>
            <w:right w:val="none" w:sz="0" w:space="0" w:color="auto"/>
          </w:divBdr>
        </w:div>
        <w:div w:id="776830936">
          <w:marLeft w:val="1166"/>
          <w:marRight w:val="0"/>
          <w:marTop w:val="106"/>
          <w:marBottom w:val="0"/>
          <w:divBdr>
            <w:top w:val="none" w:sz="0" w:space="0" w:color="auto"/>
            <w:left w:val="none" w:sz="0" w:space="0" w:color="auto"/>
            <w:bottom w:val="none" w:sz="0" w:space="0" w:color="auto"/>
            <w:right w:val="none" w:sz="0" w:space="0" w:color="auto"/>
          </w:divBdr>
        </w:div>
        <w:div w:id="418452100">
          <w:marLeft w:val="1800"/>
          <w:marRight w:val="0"/>
          <w:marTop w:val="106"/>
          <w:marBottom w:val="0"/>
          <w:divBdr>
            <w:top w:val="none" w:sz="0" w:space="0" w:color="auto"/>
            <w:left w:val="none" w:sz="0" w:space="0" w:color="auto"/>
            <w:bottom w:val="none" w:sz="0" w:space="0" w:color="auto"/>
            <w:right w:val="none" w:sz="0" w:space="0" w:color="auto"/>
          </w:divBdr>
        </w:div>
        <w:div w:id="185291211">
          <w:marLeft w:val="2520"/>
          <w:marRight w:val="0"/>
          <w:marTop w:val="106"/>
          <w:marBottom w:val="0"/>
          <w:divBdr>
            <w:top w:val="none" w:sz="0" w:space="0" w:color="auto"/>
            <w:left w:val="none" w:sz="0" w:space="0" w:color="auto"/>
            <w:bottom w:val="none" w:sz="0" w:space="0" w:color="auto"/>
            <w:right w:val="none" w:sz="0" w:space="0" w:color="auto"/>
          </w:divBdr>
        </w:div>
        <w:div w:id="1832981671">
          <w:marLeft w:val="2520"/>
          <w:marRight w:val="0"/>
          <w:marTop w:val="106"/>
          <w:marBottom w:val="0"/>
          <w:divBdr>
            <w:top w:val="none" w:sz="0" w:space="0" w:color="auto"/>
            <w:left w:val="none" w:sz="0" w:space="0" w:color="auto"/>
            <w:bottom w:val="none" w:sz="0" w:space="0" w:color="auto"/>
            <w:right w:val="none" w:sz="0" w:space="0" w:color="auto"/>
          </w:divBdr>
        </w:div>
        <w:div w:id="264576866">
          <w:marLeft w:val="2520"/>
          <w:marRight w:val="0"/>
          <w:marTop w:val="106"/>
          <w:marBottom w:val="0"/>
          <w:divBdr>
            <w:top w:val="none" w:sz="0" w:space="0" w:color="auto"/>
            <w:left w:val="none" w:sz="0" w:space="0" w:color="auto"/>
            <w:bottom w:val="none" w:sz="0" w:space="0" w:color="auto"/>
            <w:right w:val="none" w:sz="0" w:space="0" w:color="auto"/>
          </w:divBdr>
        </w:div>
        <w:div w:id="2050713916">
          <w:marLeft w:val="2520"/>
          <w:marRight w:val="0"/>
          <w:marTop w:val="106"/>
          <w:marBottom w:val="0"/>
          <w:divBdr>
            <w:top w:val="none" w:sz="0" w:space="0" w:color="auto"/>
            <w:left w:val="none" w:sz="0" w:space="0" w:color="auto"/>
            <w:bottom w:val="none" w:sz="0" w:space="0" w:color="auto"/>
            <w:right w:val="none" w:sz="0" w:space="0" w:color="auto"/>
          </w:divBdr>
        </w:div>
        <w:div w:id="1487891006">
          <w:marLeft w:val="2520"/>
          <w:marRight w:val="0"/>
          <w:marTop w:val="106"/>
          <w:marBottom w:val="0"/>
          <w:divBdr>
            <w:top w:val="none" w:sz="0" w:space="0" w:color="auto"/>
            <w:left w:val="none" w:sz="0" w:space="0" w:color="auto"/>
            <w:bottom w:val="none" w:sz="0" w:space="0" w:color="auto"/>
            <w:right w:val="none" w:sz="0" w:space="0" w:color="auto"/>
          </w:divBdr>
        </w:div>
      </w:divsChild>
    </w:div>
    <w:div w:id="58290797">
      <w:bodyDiv w:val="1"/>
      <w:marLeft w:val="0"/>
      <w:marRight w:val="0"/>
      <w:marTop w:val="0"/>
      <w:marBottom w:val="0"/>
      <w:divBdr>
        <w:top w:val="none" w:sz="0" w:space="0" w:color="auto"/>
        <w:left w:val="none" w:sz="0" w:space="0" w:color="auto"/>
        <w:bottom w:val="none" w:sz="0" w:space="0" w:color="auto"/>
        <w:right w:val="none" w:sz="0" w:space="0" w:color="auto"/>
      </w:divBdr>
      <w:divsChild>
        <w:div w:id="366874939">
          <w:marLeft w:val="547"/>
          <w:marRight w:val="0"/>
          <w:marTop w:val="53"/>
          <w:marBottom w:val="0"/>
          <w:divBdr>
            <w:top w:val="none" w:sz="0" w:space="0" w:color="auto"/>
            <w:left w:val="none" w:sz="0" w:space="0" w:color="auto"/>
            <w:bottom w:val="none" w:sz="0" w:space="0" w:color="auto"/>
            <w:right w:val="none" w:sz="0" w:space="0" w:color="auto"/>
          </w:divBdr>
        </w:div>
        <w:div w:id="557060735">
          <w:marLeft w:val="1166"/>
          <w:marRight w:val="0"/>
          <w:marTop w:val="53"/>
          <w:marBottom w:val="0"/>
          <w:divBdr>
            <w:top w:val="none" w:sz="0" w:space="0" w:color="auto"/>
            <w:left w:val="none" w:sz="0" w:space="0" w:color="auto"/>
            <w:bottom w:val="none" w:sz="0" w:space="0" w:color="auto"/>
            <w:right w:val="none" w:sz="0" w:space="0" w:color="auto"/>
          </w:divBdr>
        </w:div>
        <w:div w:id="1190724388">
          <w:marLeft w:val="1800"/>
          <w:marRight w:val="0"/>
          <w:marTop w:val="53"/>
          <w:marBottom w:val="0"/>
          <w:divBdr>
            <w:top w:val="none" w:sz="0" w:space="0" w:color="auto"/>
            <w:left w:val="none" w:sz="0" w:space="0" w:color="auto"/>
            <w:bottom w:val="none" w:sz="0" w:space="0" w:color="auto"/>
            <w:right w:val="none" w:sz="0" w:space="0" w:color="auto"/>
          </w:divBdr>
        </w:div>
        <w:div w:id="564073076">
          <w:marLeft w:val="2520"/>
          <w:marRight w:val="0"/>
          <w:marTop w:val="53"/>
          <w:marBottom w:val="0"/>
          <w:divBdr>
            <w:top w:val="none" w:sz="0" w:space="0" w:color="auto"/>
            <w:left w:val="none" w:sz="0" w:space="0" w:color="auto"/>
            <w:bottom w:val="none" w:sz="0" w:space="0" w:color="auto"/>
            <w:right w:val="none" w:sz="0" w:space="0" w:color="auto"/>
          </w:divBdr>
        </w:div>
        <w:div w:id="181673483">
          <w:marLeft w:val="1800"/>
          <w:marRight w:val="0"/>
          <w:marTop w:val="53"/>
          <w:marBottom w:val="0"/>
          <w:divBdr>
            <w:top w:val="none" w:sz="0" w:space="0" w:color="auto"/>
            <w:left w:val="none" w:sz="0" w:space="0" w:color="auto"/>
            <w:bottom w:val="none" w:sz="0" w:space="0" w:color="auto"/>
            <w:right w:val="none" w:sz="0" w:space="0" w:color="auto"/>
          </w:divBdr>
        </w:div>
        <w:div w:id="1418091997">
          <w:marLeft w:val="2520"/>
          <w:marRight w:val="0"/>
          <w:marTop w:val="53"/>
          <w:marBottom w:val="0"/>
          <w:divBdr>
            <w:top w:val="none" w:sz="0" w:space="0" w:color="auto"/>
            <w:left w:val="none" w:sz="0" w:space="0" w:color="auto"/>
            <w:bottom w:val="none" w:sz="0" w:space="0" w:color="auto"/>
            <w:right w:val="none" w:sz="0" w:space="0" w:color="auto"/>
          </w:divBdr>
        </w:div>
        <w:div w:id="1158769685">
          <w:marLeft w:val="1800"/>
          <w:marRight w:val="0"/>
          <w:marTop w:val="53"/>
          <w:marBottom w:val="0"/>
          <w:divBdr>
            <w:top w:val="none" w:sz="0" w:space="0" w:color="auto"/>
            <w:left w:val="none" w:sz="0" w:space="0" w:color="auto"/>
            <w:bottom w:val="none" w:sz="0" w:space="0" w:color="auto"/>
            <w:right w:val="none" w:sz="0" w:space="0" w:color="auto"/>
          </w:divBdr>
        </w:div>
        <w:div w:id="1890720848">
          <w:marLeft w:val="2520"/>
          <w:marRight w:val="0"/>
          <w:marTop w:val="53"/>
          <w:marBottom w:val="0"/>
          <w:divBdr>
            <w:top w:val="none" w:sz="0" w:space="0" w:color="auto"/>
            <w:left w:val="none" w:sz="0" w:space="0" w:color="auto"/>
            <w:bottom w:val="none" w:sz="0" w:space="0" w:color="auto"/>
            <w:right w:val="none" w:sz="0" w:space="0" w:color="auto"/>
          </w:divBdr>
        </w:div>
        <w:div w:id="1836409433">
          <w:marLeft w:val="2520"/>
          <w:marRight w:val="0"/>
          <w:marTop w:val="53"/>
          <w:marBottom w:val="0"/>
          <w:divBdr>
            <w:top w:val="none" w:sz="0" w:space="0" w:color="auto"/>
            <w:left w:val="none" w:sz="0" w:space="0" w:color="auto"/>
            <w:bottom w:val="none" w:sz="0" w:space="0" w:color="auto"/>
            <w:right w:val="none" w:sz="0" w:space="0" w:color="auto"/>
          </w:divBdr>
        </w:div>
        <w:div w:id="974799786">
          <w:marLeft w:val="1800"/>
          <w:marRight w:val="0"/>
          <w:marTop w:val="53"/>
          <w:marBottom w:val="0"/>
          <w:divBdr>
            <w:top w:val="none" w:sz="0" w:space="0" w:color="auto"/>
            <w:left w:val="none" w:sz="0" w:space="0" w:color="auto"/>
            <w:bottom w:val="none" w:sz="0" w:space="0" w:color="auto"/>
            <w:right w:val="none" w:sz="0" w:space="0" w:color="auto"/>
          </w:divBdr>
        </w:div>
        <w:div w:id="1937981074">
          <w:marLeft w:val="2520"/>
          <w:marRight w:val="0"/>
          <w:marTop w:val="53"/>
          <w:marBottom w:val="0"/>
          <w:divBdr>
            <w:top w:val="none" w:sz="0" w:space="0" w:color="auto"/>
            <w:left w:val="none" w:sz="0" w:space="0" w:color="auto"/>
            <w:bottom w:val="none" w:sz="0" w:space="0" w:color="auto"/>
            <w:right w:val="none" w:sz="0" w:space="0" w:color="auto"/>
          </w:divBdr>
        </w:div>
        <w:div w:id="482549498">
          <w:marLeft w:val="2520"/>
          <w:marRight w:val="0"/>
          <w:marTop w:val="53"/>
          <w:marBottom w:val="0"/>
          <w:divBdr>
            <w:top w:val="none" w:sz="0" w:space="0" w:color="auto"/>
            <w:left w:val="none" w:sz="0" w:space="0" w:color="auto"/>
            <w:bottom w:val="none" w:sz="0" w:space="0" w:color="auto"/>
            <w:right w:val="none" w:sz="0" w:space="0" w:color="auto"/>
          </w:divBdr>
        </w:div>
        <w:div w:id="1175920513">
          <w:marLeft w:val="1800"/>
          <w:marRight w:val="0"/>
          <w:marTop w:val="53"/>
          <w:marBottom w:val="0"/>
          <w:divBdr>
            <w:top w:val="none" w:sz="0" w:space="0" w:color="auto"/>
            <w:left w:val="none" w:sz="0" w:space="0" w:color="auto"/>
            <w:bottom w:val="none" w:sz="0" w:space="0" w:color="auto"/>
            <w:right w:val="none" w:sz="0" w:space="0" w:color="auto"/>
          </w:divBdr>
        </w:div>
        <w:div w:id="1344626788">
          <w:marLeft w:val="2520"/>
          <w:marRight w:val="0"/>
          <w:marTop w:val="53"/>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2768432">
      <w:bodyDiv w:val="1"/>
      <w:marLeft w:val="0"/>
      <w:marRight w:val="0"/>
      <w:marTop w:val="0"/>
      <w:marBottom w:val="0"/>
      <w:divBdr>
        <w:top w:val="none" w:sz="0" w:space="0" w:color="auto"/>
        <w:left w:val="none" w:sz="0" w:space="0" w:color="auto"/>
        <w:bottom w:val="none" w:sz="0" w:space="0" w:color="auto"/>
        <w:right w:val="none" w:sz="0" w:space="0" w:color="auto"/>
      </w:divBdr>
      <w:divsChild>
        <w:div w:id="1146627445">
          <w:marLeft w:val="1166"/>
          <w:marRight w:val="0"/>
          <w:marTop w:val="58"/>
          <w:marBottom w:val="120"/>
          <w:divBdr>
            <w:top w:val="none" w:sz="0" w:space="0" w:color="auto"/>
            <w:left w:val="none" w:sz="0" w:space="0" w:color="auto"/>
            <w:bottom w:val="none" w:sz="0" w:space="0" w:color="auto"/>
            <w:right w:val="none" w:sz="0" w:space="0" w:color="auto"/>
          </w:divBdr>
        </w:div>
        <w:div w:id="122846370">
          <w:marLeft w:val="1800"/>
          <w:marRight w:val="0"/>
          <w:marTop w:val="58"/>
          <w:marBottom w:val="120"/>
          <w:divBdr>
            <w:top w:val="none" w:sz="0" w:space="0" w:color="auto"/>
            <w:left w:val="none" w:sz="0" w:space="0" w:color="auto"/>
            <w:bottom w:val="none" w:sz="0" w:space="0" w:color="auto"/>
            <w:right w:val="none" w:sz="0" w:space="0" w:color="auto"/>
          </w:divBdr>
        </w:div>
        <w:div w:id="585116738">
          <w:marLeft w:val="2520"/>
          <w:marRight w:val="0"/>
          <w:marTop w:val="58"/>
          <w:marBottom w:val="120"/>
          <w:divBdr>
            <w:top w:val="none" w:sz="0" w:space="0" w:color="auto"/>
            <w:left w:val="none" w:sz="0" w:space="0" w:color="auto"/>
            <w:bottom w:val="none" w:sz="0" w:space="0" w:color="auto"/>
            <w:right w:val="none" w:sz="0" w:space="0" w:color="auto"/>
          </w:divBdr>
        </w:div>
        <w:div w:id="1565287495">
          <w:marLeft w:val="2520"/>
          <w:marRight w:val="0"/>
          <w:marTop w:val="58"/>
          <w:marBottom w:val="120"/>
          <w:divBdr>
            <w:top w:val="none" w:sz="0" w:space="0" w:color="auto"/>
            <w:left w:val="none" w:sz="0" w:space="0" w:color="auto"/>
            <w:bottom w:val="none" w:sz="0" w:space="0" w:color="auto"/>
            <w:right w:val="none" w:sz="0" w:space="0" w:color="auto"/>
          </w:divBdr>
        </w:div>
        <w:div w:id="411195052">
          <w:marLeft w:val="2520"/>
          <w:marRight w:val="0"/>
          <w:marTop w:val="58"/>
          <w:marBottom w:val="120"/>
          <w:divBdr>
            <w:top w:val="none" w:sz="0" w:space="0" w:color="auto"/>
            <w:left w:val="none" w:sz="0" w:space="0" w:color="auto"/>
            <w:bottom w:val="none" w:sz="0" w:space="0" w:color="auto"/>
            <w:right w:val="none" w:sz="0" w:space="0" w:color="auto"/>
          </w:divBdr>
        </w:div>
        <w:div w:id="2066831556">
          <w:marLeft w:val="1166"/>
          <w:marRight w:val="0"/>
          <w:marTop w:val="58"/>
          <w:marBottom w:val="120"/>
          <w:divBdr>
            <w:top w:val="none" w:sz="0" w:space="0" w:color="auto"/>
            <w:left w:val="none" w:sz="0" w:space="0" w:color="auto"/>
            <w:bottom w:val="none" w:sz="0" w:space="0" w:color="auto"/>
            <w:right w:val="none" w:sz="0" w:space="0" w:color="auto"/>
          </w:divBdr>
        </w:div>
        <w:div w:id="595672695">
          <w:marLeft w:val="1800"/>
          <w:marRight w:val="0"/>
          <w:marTop w:val="58"/>
          <w:marBottom w:val="12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454324">
      <w:bodyDiv w:val="1"/>
      <w:marLeft w:val="0"/>
      <w:marRight w:val="0"/>
      <w:marTop w:val="0"/>
      <w:marBottom w:val="0"/>
      <w:divBdr>
        <w:top w:val="none" w:sz="0" w:space="0" w:color="auto"/>
        <w:left w:val="none" w:sz="0" w:space="0" w:color="auto"/>
        <w:bottom w:val="none" w:sz="0" w:space="0" w:color="auto"/>
        <w:right w:val="none" w:sz="0" w:space="0" w:color="auto"/>
      </w:divBdr>
      <w:divsChild>
        <w:div w:id="893544345">
          <w:marLeft w:val="1166"/>
          <w:marRight w:val="0"/>
          <w:marTop w:val="58"/>
          <w:marBottom w:val="120"/>
          <w:divBdr>
            <w:top w:val="none" w:sz="0" w:space="0" w:color="auto"/>
            <w:left w:val="none" w:sz="0" w:space="0" w:color="auto"/>
            <w:bottom w:val="none" w:sz="0" w:space="0" w:color="auto"/>
            <w:right w:val="none" w:sz="0" w:space="0" w:color="auto"/>
          </w:divBdr>
        </w:div>
        <w:div w:id="172191378">
          <w:marLeft w:val="1166"/>
          <w:marRight w:val="0"/>
          <w:marTop w:val="58"/>
          <w:marBottom w:val="120"/>
          <w:divBdr>
            <w:top w:val="none" w:sz="0" w:space="0" w:color="auto"/>
            <w:left w:val="none" w:sz="0" w:space="0" w:color="auto"/>
            <w:bottom w:val="none" w:sz="0" w:space="0" w:color="auto"/>
            <w:right w:val="none" w:sz="0" w:space="0" w:color="auto"/>
          </w:divBdr>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8587039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7804015">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396785138">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2263259">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55757025">
      <w:bodyDiv w:val="1"/>
      <w:marLeft w:val="0"/>
      <w:marRight w:val="0"/>
      <w:marTop w:val="0"/>
      <w:marBottom w:val="0"/>
      <w:divBdr>
        <w:top w:val="none" w:sz="0" w:space="0" w:color="auto"/>
        <w:left w:val="none" w:sz="0" w:space="0" w:color="auto"/>
        <w:bottom w:val="none" w:sz="0" w:space="0" w:color="auto"/>
        <w:right w:val="none" w:sz="0" w:space="0" w:color="auto"/>
      </w:divBdr>
      <w:divsChild>
        <w:div w:id="216472948">
          <w:marLeft w:val="1166"/>
          <w:marRight w:val="0"/>
          <w:marTop w:val="58"/>
          <w:marBottom w:val="120"/>
          <w:divBdr>
            <w:top w:val="none" w:sz="0" w:space="0" w:color="auto"/>
            <w:left w:val="none" w:sz="0" w:space="0" w:color="auto"/>
            <w:bottom w:val="none" w:sz="0" w:space="0" w:color="auto"/>
            <w:right w:val="none" w:sz="0" w:space="0" w:color="auto"/>
          </w:divBdr>
        </w:div>
        <w:div w:id="936982382">
          <w:marLeft w:val="1800"/>
          <w:marRight w:val="0"/>
          <w:marTop w:val="58"/>
          <w:marBottom w:val="120"/>
          <w:divBdr>
            <w:top w:val="none" w:sz="0" w:space="0" w:color="auto"/>
            <w:left w:val="none" w:sz="0" w:space="0" w:color="auto"/>
            <w:bottom w:val="none" w:sz="0" w:space="0" w:color="auto"/>
            <w:right w:val="none" w:sz="0" w:space="0" w:color="auto"/>
          </w:divBdr>
        </w:div>
        <w:div w:id="1505319501">
          <w:marLeft w:val="2520"/>
          <w:marRight w:val="0"/>
          <w:marTop w:val="58"/>
          <w:marBottom w:val="120"/>
          <w:divBdr>
            <w:top w:val="none" w:sz="0" w:space="0" w:color="auto"/>
            <w:left w:val="none" w:sz="0" w:space="0" w:color="auto"/>
            <w:bottom w:val="none" w:sz="0" w:space="0" w:color="auto"/>
            <w:right w:val="none" w:sz="0" w:space="0" w:color="auto"/>
          </w:divBdr>
        </w:div>
        <w:div w:id="1381586450">
          <w:marLeft w:val="2520"/>
          <w:marRight w:val="0"/>
          <w:marTop w:val="58"/>
          <w:marBottom w:val="120"/>
          <w:divBdr>
            <w:top w:val="none" w:sz="0" w:space="0" w:color="auto"/>
            <w:left w:val="none" w:sz="0" w:space="0" w:color="auto"/>
            <w:bottom w:val="none" w:sz="0" w:space="0" w:color="auto"/>
            <w:right w:val="none" w:sz="0" w:space="0" w:color="auto"/>
          </w:divBdr>
        </w:div>
        <w:div w:id="1646474728">
          <w:marLeft w:val="2520"/>
          <w:marRight w:val="0"/>
          <w:marTop w:val="58"/>
          <w:marBottom w:val="120"/>
          <w:divBdr>
            <w:top w:val="none" w:sz="0" w:space="0" w:color="auto"/>
            <w:left w:val="none" w:sz="0" w:space="0" w:color="auto"/>
            <w:bottom w:val="none" w:sz="0" w:space="0" w:color="auto"/>
            <w:right w:val="none" w:sz="0" w:space="0" w:color="auto"/>
          </w:divBdr>
        </w:div>
        <w:div w:id="182715175">
          <w:marLeft w:val="1166"/>
          <w:marRight w:val="0"/>
          <w:marTop w:val="58"/>
          <w:marBottom w:val="120"/>
          <w:divBdr>
            <w:top w:val="none" w:sz="0" w:space="0" w:color="auto"/>
            <w:left w:val="none" w:sz="0" w:space="0" w:color="auto"/>
            <w:bottom w:val="none" w:sz="0" w:space="0" w:color="auto"/>
            <w:right w:val="none" w:sz="0" w:space="0" w:color="auto"/>
          </w:divBdr>
        </w:div>
        <w:div w:id="202520103">
          <w:marLeft w:val="1800"/>
          <w:marRight w:val="0"/>
          <w:marTop w:val="58"/>
          <w:marBottom w:val="120"/>
          <w:divBdr>
            <w:top w:val="none" w:sz="0" w:space="0" w:color="auto"/>
            <w:left w:val="none" w:sz="0" w:space="0" w:color="auto"/>
            <w:bottom w:val="none" w:sz="0" w:space="0" w:color="auto"/>
            <w:right w:val="none" w:sz="0" w:space="0" w:color="auto"/>
          </w:divBdr>
        </w:div>
      </w:divsChild>
    </w:div>
    <w:div w:id="481385874">
      <w:bodyDiv w:val="1"/>
      <w:marLeft w:val="0"/>
      <w:marRight w:val="0"/>
      <w:marTop w:val="0"/>
      <w:marBottom w:val="0"/>
      <w:divBdr>
        <w:top w:val="none" w:sz="0" w:space="0" w:color="auto"/>
        <w:left w:val="none" w:sz="0" w:space="0" w:color="auto"/>
        <w:bottom w:val="none" w:sz="0" w:space="0" w:color="auto"/>
        <w:right w:val="none" w:sz="0" w:space="0" w:color="auto"/>
      </w:divBdr>
      <w:divsChild>
        <w:div w:id="658921625">
          <w:marLeft w:val="1166"/>
          <w:marRight w:val="0"/>
          <w:marTop w:val="58"/>
          <w:marBottom w:val="120"/>
          <w:divBdr>
            <w:top w:val="none" w:sz="0" w:space="0" w:color="auto"/>
            <w:left w:val="none" w:sz="0" w:space="0" w:color="auto"/>
            <w:bottom w:val="none" w:sz="0" w:space="0" w:color="auto"/>
            <w:right w:val="none" w:sz="0" w:space="0" w:color="auto"/>
          </w:divBdr>
        </w:div>
        <w:div w:id="1460762860">
          <w:marLeft w:val="1800"/>
          <w:marRight w:val="0"/>
          <w:marTop w:val="58"/>
          <w:marBottom w:val="120"/>
          <w:divBdr>
            <w:top w:val="none" w:sz="0" w:space="0" w:color="auto"/>
            <w:left w:val="none" w:sz="0" w:space="0" w:color="auto"/>
            <w:bottom w:val="none" w:sz="0" w:space="0" w:color="auto"/>
            <w:right w:val="none" w:sz="0" w:space="0" w:color="auto"/>
          </w:divBdr>
        </w:div>
        <w:div w:id="1393776650">
          <w:marLeft w:val="1800"/>
          <w:marRight w:val="0"/>
          <w:marTop w:val="58"/>
          <w:marBottom w:val="120"/>
          <w:divBdr>
            <w:top w:val="none" w:sz="0" w:space="0" w:color="auto"/>
            <w:left w:val="none" w:sz="0" w:space="0" w:color="auto"/>
            <w:bottom w:val="none" w:sz="0" w:space="0" w:color="auto"/>
            <w:right w:val="none" w:sz="0" w:space="0" w:color="auto"/>
          </w:divBdr>
        </w:div>
      </w:divsChild>
    </w:div>
    <w:div w:id="505243288">
      <w:bodyDiv w:val="1"/>
      <w:marLeft w:val="0"/>
      <w:marRight w:val="0"/>
      <w:marTop w:val="0"/>
      <w:marBottom w:val="0"/>
      <w:divBdr>
        <w:top w:val="none" w:sz="0" w:space="0" w:color="auto"/>
        <w:left w:val="none" w:sz="0" w:space="0" w:color="auto"/>
        <w:bottom w:val="none" w:sz="0" w:space="0" w:color="auto"/>
        <w:right w:val="none" w:sz="0" w:space="0" w:color="auto"/>
      </w:divBdr>
      <w:divsChild>
        <w:div w:id="1775401909">
          <w:marLeft w:val="547"/>
          <w:marRight w:val="0"/>
          <w:marTop w:val="67"/>
          <w:marBottom w:val="0"/>
          <w:divBdr>
            <w:top w:val="none" w:sz="0" w:space="0" w:color="auto"/>
            <w:left w:val="none" w:sz="0" w:space="0" w:color="auto"/>
            <w:bottom w:val="none" w:sz="0" w:space="0" w:color="auto"/>
            <w:right w:val="none" w:sz="0" w:space="0" w:color="auto"/>
          </w:divBdr>
        </w:div>
        <w:div w:id="1135027555">
          <w:marLeft w:val="1166"/>
          <w:marRight w:val="0"/>
          <w:marTop w:val="67"/>
          <w:marBottom w:val="0"/>
          <w:divBdr>
            <w:top w:val="none" w:sz="0" w:space="0" w:color="auto"/>
            <w:left w:val="none" w:sz="0" w:space="0" w:color="auto"/>
            <w:bottom w:val="none" w:sz="0" w:space="0" w:color="auto"/>
            <w:right w:val="none" w:sz="0" w:space="0" w:color="auto"/>
          </w:divBdr>
        </w:div>
        <w:div w:id="1301493282">
          <w:marLeft w:val="1800"/>
          <w:marRight w:val="0"/>
          <w:marTop w:val="67"/>
          <w:marBottom w:val="0"/>
          <w:divBdr>
            <w:top w:val="none" w:sz="0" w:space="0" w:color="auto"/>
            <w:left w:val="none" w:sz="0" w:space="0" w:color="auto"/>
            <w:bottom w:val="none" w:sz="0" w:space="0" w:color="auto"/>
            <w:right w:val="none" w:sz="0" w:space="0" w:color="auto"/>
          </w:divBdr>
        </w:div>
        <w:div w:id="2100251035">
          <w:marLeft w:val="1800"/>
          <w:marRight w:val="0"/>
          <w:marTop w:val="67"/>
          <w:marBottom w:val="0"/>
          <w:divBdr>
            <w:top w:val="none" w:sz="0" w:space="0" w:color="auto"/>
            <w:left w:val="none" w:sz="0" w:space="0" w:color="auto"/>
            <w:bottom w:val="none" w:sz="0" w:space="0" w:color="auto"/>
            <w:right w:val="none" w:sz="0" w:space="0" w:color="auto"/>
          </w:divBdr>
        </w:div>
        <w:div w:id="1257707670">
          <w:marLeft w:val="1800"/>
          <w:marRight w:val="0"/>
          <w:marTop w:val="67"/>
          <w:marBottom w:val="0"/>
          <w:divBdr>
            <w:top w:val="none" w:sz="0" w:space="0" w:color="auto"/>
            <w:left w:val="none" w:sz="0" w:space="0" w:color="auto"/>
            <w:bottom w:val="none" w:sz="0" w:space="0" w:color="auto"/>
            <w:right w:val="none" w:sz="0" w:space="0" w:color="auto"/>
          </w:divBdr>
        </w:div>
        <w:div w:id="11884098">
          <w:marLeft w:val="1800"/>
          <w:marRight w:val="0"/>
          <w:marTop w:val="67"/>
          <w:marBottom w:val="0"/>
          <w:divBdr>
            <w:top w:val="none" w:sz="0" w:space="0" w:color="auto"/>
            <w:left w:val="none" w:sz="0" w:space="0" w:color="auto"/>
            <w:bottom w:val="none" w:sz="0" w:space="0" w:color="auto"/>
            <w:right w:val="none" w:sz="0" w:space="0" w:color="auto"/>
          </w:divBdr>
        </w:div>
        <w:div w:id="1913654660">
          <w:marLeft w:val="1800"/>
          <w:marRight w:val="0"/>
          <w:marTop w:val="67"/>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125915">
      <w:bodyDiv w:val="1"/>
      <w:marLeft w:val="0"/>
      <w:marRight w:val="0"/>
      <w:marTop w:val="0"/>
      <w:marBottom w:val="0"/>
      <w:divBdr>
        <w:top w:val="none" w:sz="0" w:space="0" w:color="auto"/>
        <w:left w:val="none" w:sz="0" w:space="0" w:color="auto"/>
        <w:bottom w:val="none" w:sz="0" w:space="0" w:color="auto"/>
        <w:right w:val="none" w:sz="0" w:space="0" w:color="auto"/>
      </w:divBdr>
      <w:divsChild>
        <w:div w:id="1355765544">
          <w:marLeft w:val="1166"/>
          <w:marRight w:val="0"/>
          <w:marTop w:val="58"/>
          <w:marBottom w:val="120"/>
          <w:divBdr>
            <w:top w:val="none" w:sz="0" w:space="0" w:color="auto"/>
            <w:left w:val="none" w:sz="0" w:space="0" w:color="auto"/>
            <w:bottom w:val="none" w:sz="0" w:space="0" w:color="auto"/>
            <w:right w:val="none" w:sz="0" w:space="0" w:color="auto"/>
          </w:divBdr>
        </w:div>
        <w:div w:id="1513764397">
          <w:marLeft w:val="1166"/>
          <w:marRight w:val="0"/>
          <w:marTop w:val="58"/>
          <w:marBottom w:val="120"/>
          <w:divBdr>
            <w:top w:val="none" w:sz="0" w:space="0" w:color="auto"/>
            <w:left w:val="none" w:sz="0" w:space="0" w:color="auto"/>
            <w:bottom w:val="none" w:sz="0" w:space="0" w:color="auto"/>
            <w:right w:val="none" w:sz="0" w:space="0" w:color="auto"/>
          </w:divBdr>
        </w:div>
        <w:div w:id="1392581037">
          <w:marLeft w:val="1166"/>
          <w:marRight w:val="0"/>
          <w:marTop w:val="58"/>
          <w:marBottom w:val="120"/>
          <w:divBdr>
            <w:top w:val="none" w:sz="0" w:space="0" w:color="auto"/>
            <w:left w:val="none" w:sz="0" w:space="0" w:color="auto"/>
            <w:bottom w:val="none" w:sz="0" w:space="0" w:color="auto"/>
            <w:right w:val="none" w:sz="0" w:space="0" w:color="auto"/>
          </w:divBdr>
        </w:div>
        <w:div w:id="2131121434">
          <w:marLeft w:val="1800"/>
          <w:marRight w:val="0"/>
          <w:marTop w:val="58"/>
          <w:marBottom w:val="120"/>
          <w:divBdr>
            <w:top w:val="none" w:sz="0" w:space="0" w:color="auto"/>
            <w:left w:val="none" w:sz="0" w:space="0" w:color="auto"/>
            <w:bottom w:val="none" w:sz="0" w:space="0" w:color="auto"/>
            <w:right w:val="none" w:sz="0" w:space="0" w:color="auto"/>
          </w:divBdr>
        </w:div>
        <w:div w:id="695236068">
          <w:marLeft w:val="1800"/>
          <w:marRight w:val="0"/>
          <w:marTop w:val="58"/>
          <w:marBottom w:val="120"/>
          <w:divBdr>
            <w:top w:val="none" w:sz="0" w:space="0" w:color="auto"/>
            <w:left w:val="none" w:sz="0" w:space="0" w:color="auto"/>
            <w:bottom w:val="none" w:sz="0" w:space="0" w:color="auto"/>
            <w:right w:val="none" w:sz="0" w:space="0" w:color="auto"/>
          </w:divBdr>
        </w:div>
        <w:div w:id="574051595">
          <w:marLeft w:val="1166"/>
          <w:marRight w:val="0"/>
          <w:marTop w:val="58"/>
          <w:marBottom w:val="120"/>
          <w:divBdr>
            <w:top w:val="none" w:sz="0" w:space="0" w:color="auto"/>
            <w:left w:val="none" w:sz="0" w:space="0" w:color="auto"/>
            <w:bottom w:val="none" w:sz="0" w:space="0" w:color="auto"/>
            <w:right w:val="none" w:sz="0" w:space="0" w:color="auto"/>
          </w:divBdr>
        </w:div>
        <w:div w:id="1561477859">
          <w:marLeft w:val="1166"/>
          <w:marRight w:val="0"/>
          <w:marTop w:val="58"/>
          <w:marBottom w:val="120"/>
          <w:divBdr>
            <w:top w:val="none" w:sz="0" w:space="0" w:color="auto"/>
            <w:left w:val="none" w:sz="0" w:space="0" w:color="auto"/>
            <w:bottom w:val="none" w:sz="0" w:space="0" w:color="auto"/>
            <w:right w:val="none" w:sz="0" w:space="0" w:color="auto"/>
          </w:divBdr>
        </w:div>
      </w:divsChild>
    </w:div>
    <w:div w:id="552039897">
      <w:bodyDiv w:val="1"/>
      <w:marLeft w:val="0"/>
      <w:marRight w:val="0"/>
      <w:marTop w:val="0"/>
      <w:marBottom w:val="0"/>
      <w:divBdr>
        <w:top w:val="none" w:sz="0" w:space="0" w:color="auto"/>
        <w:left w:val="none" w:sz="0" w:space="0" w:color="auto"/>
        <w:bottom w:val="none" w:sz="0" w:space="0" w:color="auto"/>
        <w:right w:val="none" w:sz="0" w:space="0" w:color="auto"/>
      </w:divBdr>
      <w:divsChild>
        <w:div w:id="1111514085">
          <w:marLeft w:val="547"/>
          <w:marRight w:val="0"/>
          <w:marTop w:val="58"/>
          <w:marBottom w:val="0"/>
          <w:divBdr>
            <w:top w:val="none" w:sz="0" w:space="0" w:color="auto"/>
            <w:left w:val="none" w:sz="0" w:space="0" w:color="auto"/>
            <w:bottom w:val="none" w:sz="0" w:space="0" w:color="auto"/>
            <w:right w:val="none" w:sz="0" w:space="0" w:color="auto"/>
          </w:divBdr>
        </w:div>
        <w:div w:id="701514357">
          <w:marLeft w:val="1166"/>
          <w:marRight w:val="0"/>
          <w:marTop w:val="67"/>
          <w:marBottom w:val="0"/>
          <w:divBdr>
            <w:top w:val="none" w:sz="0" w:space="0" w:color="auto"/>
            <w:left w:val="none" w:sz="0" w:space="0" w:color="auto"/>
            <w:bottom w:val="none" w:sz="0" w:space="0" w:color="auto"/>
            <w:right w:val="none" w:sz="0" w:space="0" w:color="auto"/>
          </w:divBdr>
        </w:div>
        <w:div w:id="503327654">
          <w:marLeft w:val="1800"/>
          <w:marRight w:val="0"/>
          <w:marTop w:val="67"/>
          <w:marBottom w:val="0"/>
          <w:divBdr>
            <w:top w:val="none" w:sz="0" w:space="0" w:color="auto"/>
            <w:left w:val="none" w:sz="0" w:space="0" w:color="auto"/>
            <w:bottom w:val="none" w:sz="0" w:space="0" w:color="auto"/>
            <w:right w:val="none" w:sz="0" w:space="0" w:color="auto"/>
          </w:divBdr>
        </w:div>
        <w:div w:id="1746997339">
          <w:marLeft w:val="2520"/>
          <w:marRight w:val="0"/>
          <w:marTop w:val="67"/>
          <w:marBottom w:val="0"/>
          <w:divBdr>
            <w:top w:val="none" w:sz="0" w:space="0" w:color="auto"/>
            <w:left w:val="none" w:sz="0" w:space="0" w:color="auto"/>
            <w:bottom w:val="none" w:sz="0" w:space="0" w:color="auto"/>
            <w:right w:val="none" w:sz="0" w:space="0" w:color="auto"/>
          </w:divBdr>
        </w:div>
        <w:div w:id="1249071038">
          <w:marLeft w:val="2520"/>
          <w:marRight w:val="0"/>
          <w:marTop w:val="67"/>
          <w:marBottom w:val="0"/>
          <w:divBdr>
            <w:top w:val="none" w:sz="0" w:space="0" w:color="auto"/>
            <w:left w:val="none" w:sz="0" w:space="0" w:color="auto"/>
            <w:bottom w:val="none" w:sz="0" w:space="0" w:color="auto"/>
            <w:right w:val="none" w:sz="0" w:space="0" w:color="auto"/>
          </w:divBdr>
        </w:div>
        <w:div w:id="297804323">
          <w:marLeft w:val="2520"/>
          <w:marRight w:val="0"/>
          <w:marTop w:val="67"/>
          <w:marBottom w:val="0"/>
          <w:divBdr>
            <w:top w:val="none" w:sz="0" w:space="0" w:color="auto"/>
            <w:left w:val="none" w:sz="0" w:space="0" w:color="auto"/>
            <w:bottom w:val="none" w:sz="0" w:space="0" w:color="auto"/>
            <w:right w:val="none" w:sz="0" w:space="0" w:color="auto"/>
          </w:divBdr>
        </w:div>
        <w:div w:id="1656910805">
          <w:marLeft w:val="2520"/>
          <w:marRight w:val="0"/>
          <w:marTop w:val="67"/>
          <w:marBottom w:val="0"/>
          <w:divBdr>
            <w:top w:val="none" w:sz="0" w:space="0" w:color="auto"/>
            <w:left w:val="none" w:sz="0" w:space="0" w:color="auto"/>
            <w:bottom w:val="none" w:sz="0" w:space="0" w:color="auto"/>
            <w:right w:val="none" w:sz="0" w:space="0" w:color="auto"/>
          </w:divBdr>
        </w:div>
        <w:div w:id="158665416">
          <w:marLeft w:val="1800"/>
          <w:marRight w:val="0"/>
          <w:marTop w:val="67"/>
          <w:marBottom w:val="0"/>
          <w:divBdr>
            <w:top w:val="none" w:sz="0" w:space="0" w:color="auto"/>
            <w:left w:val="none" w:sz="0" w:space="0" w:color="auto"/>
            <w:bottom w:val="none" w:sz="0" w:space="0" w:color="auto"/>
            <w:right w:val="none" w:sz="0" w:space="0" w:color="auto"/>
          </w:divBdr>
        </w:div>
      </w:divsChild>
    </w:div>
    <w:div w:id="558127683">
      <w:bodyDiv w:val="1"/>
      <w:marLeft w:val="0"/>
      <w:marRight w:val="0"/>
      <w:marTop w:val="0"/>
      <w:marBottom w:val="0"/>
      <w:divBdr>
        <w:top w:val="none" w:sz="0" w:space="0" w:color="auto"/>
        <w:left w:val="none" w:sz="0" w:space="0" w:color="auto"/>
        <w:bottom w:val="none" w:sz="0" w:space="0" w:color="auto"/>
        <w:right w:val="none" w:sz="0" w:space="0" w:color="auto"/>
      </w:divBdr>
      <w:divsChild>
        <w:div w:id="148182341">
          <w:marLeft w:val="1166"/>
          <w:marRight w:val="0"/>
          <w:marTop w:val="58"/>
          <w:marBottom w:val="120"/>
          <w:divBdr>
            <w:top w:val="none" w:sz="0" w:space="0" w:color="auto"/>
            <w:left w:val="none" w:sz="0" w:space="0" w:color="auto"/>
            <w:bottom w:val="none" w:sz="0" w:space="0" w:color="auto"/>
            <w:right w:val="none" w:sz="0" w:space="0" w:color="auto"/>
          </w:divBdr>
        </w:div>
        <w:div w:id="346372342">
          <w:marLeft w:val="1800"/>
          <w:marRight w:val="0"/>
          <w:marTop w:val="58"/>
          <w:marBottom w:val="120"/>
          <w:divBdr>
            <w:top w:val="none" w:sz="0" w:space="0" w:color="auto"/>
            <w:left w:val="none" w:sz="0" w:space="0" w:color="auto"/>
            <w:bottom w:val="none" w:sz="0" w:space="0" w:color="auto"/>
            <w:right w:val="none" w:sz="0" w:space="0" w:color="auto"/>
          </w:divBdr>
        </w:div>
        <w:div w:id="1393386849">
          <w:marLeft w:val="2520"/>
          <w:marRight w:val="0"/>
          <w:marTop w:val="58"/>
          <w:marBottom w:val="120"/>
          <w:divBdr>
            <w:top w:val="none" w:sz="0" w:space="0" w:color="auto"/>
            <w:left w:val="none" w:sz="0" w:space="0" w:color="auto"/>
            <w:bottom w:val="none" w:sz="0" w:space="0" w:color="auto"/>
            <w:right w:val="none" w:sz="0" w:space="0" w:color="auto"/>
          </w:divBdr>
        </w:div>
        <w:div w:id="96104786">
          <w:marLeft w:val="2520"/>
          <w:marRight w:val="0"/>
          <w:marTop w:val="58"/>
          <w:marBottom w:val="120"/>
          <w:divBdr>
            <w:top w:val="none" w:sz="0" w:space="0" w:color="auto"/>
            <w:left w:val="none" w:sz="0" w:space="0" w:color="auto"/>
            <w:bottom w:val="none" w:sz="0" w:space="0" w:color="auto"/>
            <w:right w:val="none" w:sz="0" w:space="0" w:color="auto"/>
          </w:divBdr>
        </w:div>
        <w:div w:id="91633550">
          <w:marLeft w:val="2520"/>
          <w:marRight w:val="0"/>
          <w:marTop w:val="58"/>
          <w:marBottom w:val="120"/>
          <w:divBdr>
            <w:top w:val="none" w:sz="0" w:space="0" w:color="auto"/>
            <w:left w:val="none" w:sz="0" w:space="0" w:color="auto"/>
            <w:bottom w:val="none" w:sz="0" w:space="0" w:color="auto"/>
            <w:right w:val="none" w:sz="0" w:space="0" w:color="auto"/>
          </w:divBdr>
        </w:div>
        <w:div w:id="649793284">
          <w:marLeft w:val="1166"/>
          <w:marRight w:val="0"/>
          <w:marTop w:val="58"/>
          <w:marBottom w:val="120"/>
          <w:divBdr>
            <w:top w:val="none" w:sz="0" w:space="0" w:color="auto"/>
            <w:left w:val="none" w:sz="0" w:space="0" w:color="auto"/>
            <w:bottom w:val="none" w:sz="0" w:space="0" w:color="auto"/>
            <w:right w:val="none" w:sz="0" w:space="0" w:color="auto"/>
          </w:divBdr>
        </w:div>
        <w:div w:id="268465431">
          <w:marLeft w:val="1800"/>
          <w:marRight w:val="0"/>
          <w:marTop w:val="58"/>
          <w:marBottom w:val="120"/>
          <w:divBdr>
            <w:top w:val="none" w:sz="0" w:space="0" w:color="auto"/>
            <w:left w:val="none" w:sz="0" w:space="0" w:color="auto"/>
            <w:bottom w:val="none" w:sz="0" w:space="0" w:color="auto"/>
            <w:right w:val="none" w:sz="0" w:space="0" w:color="auto"/>
          </w:divBdr>
        </w:div>
      </w:divsChild>
    </w:div>
    <w:div w:id="576132211">
      <w:bodyDiv w:val="1"/>
      <w:marLeft w:val="0"/>
      <w:marRight w:val="0"/>
      <w:marTop w:val="0"/>
      <w:marBottom w:val="0"/>
      <w:divBdr>
        <w:top w:val="none" w:sz="0" w:space="0" w:color="auto"/>
        <w:left w:val="none" w:sz="0" w:space="0" w:color="auto"/>
        <w:bottom w:val="none" w:sz="0" w:space="0" w:color="auto"/>
        <w:right w:val="none" w:sz="0" w:space="0" w:color="auto"/>
      </w:divBdr>
      <w:divsChild>
        <w:div w:id="1578517163">
          <w:marLeft w:val="547"/>
          <w:marRight w:val="0"/>
          <w:marTop w:val="106"/>
          <w:marBottom w:val="0"/>
          <w:divBdr>
            <w:top w:val="none" w:sz="0" w:space="0" w:color="auto"/>
            <w:left w:val="none" w:sz="0" w:space="0" w:color="auto"/>
            <w:bottom w:val="none" w:sz="0" w:space="0" w:color="auto"/>
            <w:right w:val="none" w:sz="0" w:space="0" w:color="auto"/>
          </w:divBdr>
        </w:div>
        <w:div w:id="635839509">
          <w:marLeft w:val="1166"/>
          <w:marRight w:val="0"/>
          <w:marTop w:val="106"/>
          <w:marBottom w:val="0"/>
          <w:divBdr>
            <w:top w:val="none" w:sz="0" w:space="0" w:color="auto"/>
            <w:left w:val="none" w:sz="0" w:space="0" w:color="auto"/>
            <w:bottom w:val="none" w:sz="0" w:space="0" w:color="auto"/>
            <w:right w:val="none" w:sz="0" w:space="0" w:color="auto"/>
          </w:divBdr>
        </w:div>
        <w:div w:id="1858612957">
          <w:marLeft w:val="1800"/>
          <w:marRight w:val="0"/>
          <w:marTop w:val="106"/>
          <w:marBottom w:val="0"/>
          <w:divBdr>
            <w:top w:val="none" w:sz="0" w:space="0" w:color="auto"/>
            <w:left w:val="none" w:sz="0" w:space="0" w:color="auto"/>
            <w:bottom w:val="none" w:sz="0" w:space="0" w:color="auto"/>
            <w:right w:val="none" w:sz="0" w:space="0" w:color="auto"/>
          </w:divBdr>
        </w:div>
        <w:div w:id="1243099761">
          <w:marLeft w:val="2520"/>
          <w:marRight w:val="0"/>
          <w:marTop w:val="106"/>
          <w:marBottom w:val="0"/>
          <w:divBdr>
            <w:top w:val="none" w:sz="0" w:space="0" w:color="auto"/>
            <w:left w:val="none" w:sz="0" w:space="0" w:color="auto"/>
            <w:bottom w:val="none" w:sz="0" w:space="0" w:color="auto"/>
            <w:right w:val="none" w:sz="0" w:space="0" w:color="auto"/>
          </w:divBdr>
        </w:div>
        <w:div w:id="1605304755">
          <w:marLeft w:val="2520"/>
          <w:marRight w:val="0"/>
          <w:marTop w:val="106"/>
          <w:marBottom w:val="0"/>
          <w:divBdr>
            <w:top w:val="none" w:sz="0" w:space="0" w:color="auto"/>
            <w:left w:val="none" w:sz="0" w:space="0" w:color="auto"/>
            <w:bottom w:val="none" w:sz="0" w:space="0" w:color="auto"/>
            <w:right w:val="none" w:sz="0" w:space="0" w:color="auto"/>
          </w:divBdr>
        </w:div>
        <w:div w:id="1705211699">
          <w:marLeft w:val="2520"/>
          <w:marRight w:val="0"/>
          <w:marTop w:val="106"/>
          <w:marBottom w:val="0"/>
          <w:divBdr>
            <w:top w:val="none" w:sz="0" w:space="0" w:color="auto"/>
            <w:left w:val="none" w:sz="0" w:space="0" w:color="auto"/>
            <w:bottom w:val="none" w:sz="0" w:space="0" w:color="auto"/>
            <w:right w:val="none" w:sz="0" w:space="0" w:color="auto"/>
          </w:divBdr>
        </w:div>
        <w:div w:id="417485993">
          <w:marLeft w:val="2520"/>
          <w:marRight w:val="0"/>
          <w:marTop w:val="106"/>
          <w:marBottom w:val="0"/>
          <w:divBdr>
            <w:top w:val="none" w:sz="0" w:space="0" w:color="auto"/>
            <w:left w:val="none" w:sz="0" w:space="0" w:color="auto"/>
            <w:bottom w:val="none" w:sz="0" w:space="0" w:color="auto"/>
            <w:right w:val="none" w:sz="0" w:space="0" w:color="auto"/>
          </w:divBdr>
        </w:div>
        <w:div w:id="1817838813">
          <w:marLeft w:val="2520"/>
          <w:marRight w:val="0"/>
          <w:marTop w:val="106"/>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1649600">
      <w:bodyDiv w:val="1"/>
      <w:marLeft w:val="0"/>
      <w:marRight w:val="0"/>
      <w:marTop w:val="0"/>
      <w:marBottom w:val="0"/>
      <w:divBdr>
        <w:top w:val="none" w:sz="0" w:space="0" w:color="auto"/>
        <w:left w:val="none" w:sz="0" w:space="0" w:color="auto"/>
        <w:bottom w:val="none" w:sz="0" w:space="0" w:color="auto"/>
        <w:right w:val="none" w:sz="0" w:space="0" w:color="auto"/>
      </w:divBdr>
    </w:div>
    <w:div w:id="782309530">
      <w:bodyDiv w:val="1"/>
      <w:marLeft w:val="0"/>
      <w:marRight w:val="0"/>
      <w:marTop w:val="0"/>
      <w:marBottom w:val="0"/>
      <w:divBdr>
        <w:top w:val="none" w:sz="0" w:space="0" w:color="auto"/>
        <w:left w:val="none" w:sz="0" w:space="0" w:color="auto"/>
        <w:bottom w:val="none" w:sz="0" w:space="0" w:color="auto"/>
        <w:right w:val="none" w:sz="0" w:space="0" w:color="auto"/>
      </w:divBdr>
      <w:divsChild>
        <w:div w:id="477039871">
          <w:marLeft w:val="547"/>
          <w:marRight w:val="0"/>
          <w:marTop w:val="53"/>
          <w:marBottom w:val="0"/>
          <w:divBdr>
            <w:top w:val="none" w:sz="0" w:space="0" w:color="auto"/>
            <w:left w:val="none" w:sz="0" w:space="0" w:color="auto"/>
            <w:bottom w:val="none" w:sz="0" w:space="0" w:color="auto"/>
            <w:right w:val="none" w:sz="0" w:space="0" w:color="auto"/>
          </w:divBdr>
        </w:div>
        <w:div w:id="1578902667">
          <w:marLeft w:val="1166"/>
          <w:marRight w:val="0"/>
          <w:marTop w:val="53"/>
          <w:marBottom w:val="0"/>
          <w:divBdr>
            <w:top w:val="none" w:sz="0" w:space="0" w:color="auto"/>
            <w:left w:val="none" w:sz="0" w:space="0" w:color="auto"/>
            <w:bottom w:val="none" w:sz="0" w:space="0" w:color="auto"/>
            <w:right w:val="none" w:sz="0" w:space="0" w:color="auto"/>
          </w:divBdr>
        </w:div>
        <w:div w:id="505903007">
          <w:marLeft w:val="1800"/>
          <w:marRight w:val="0"/>
          <w:marTop w:val="53"/>
          <w:marBottom w:val="0"/>
          <w:divBdr>
            <w:top w:val="none" w:sz="0" w:space="0" w:color="auto"/>
            <w:left w:val="none" w:sz="0" w:space="0" w:color="auto"/>
            <w:bottom w:val="none" w:sz="0" w:space="0" w:color="auto"/>
            <w:right w:val="none" w:sz="0" w:space="0" w:color="auto"/>
          </w:divBdr>
        </w:div>
        <w:div w:id="1714184505">
          <w:marLeft w:val="2520"/>
          <w:marRight w:val="0"/>
          <w:marTop w:val="53"/>
          <w:marBottom w:val="0"/>
          <w:divBdr>
            <w:top w:val="none" w:sz="0" w:space="0" w:color="auto"/>
            <w:left w:val="none" w:sz="0" w:space="0" w:color="auto"/>
            <w:bottom w:val="none" w:sz="0" w:space="0" w:color="auto"/>
            <w:right w:val="none" w:sz="0" w:space="0" w:color="auto"/>
          </w:divBdr>
        </w:div>
        <w:div w:id="877670248">
          <w:marLeft w:val="1800"/>
          <w:marRight w:val="0"/>
          <w:marTop w:val="53"/>
          <w:marBottom w:val="0"/>
          <w:divBdr>
            <w:top w:val="none" w:sz="0" w:space="0" w:color="auto"/>
            <w:left w:val="none" w:sz="0" w:space="0" w:color="auto"/>
            <w:bottom w:val="none" w:sz="0" w:space="0" w:color="auto"/>
            <w:right w:val="none" w:sz="0" w:space="0" w:color="auto"/>
          </w:divBdr>
        </w:div>
        <w:div w:id="785319547">
          <w:marLeft w:val="2520"/>
          <w:marRight w:val="0"/>
          <w:marTop w:val="53"/>
          <w:marBottom w:val="0"/>
          <w:divBdr>
            <w:top w:val="none" w:sz="0" w:space="0" w:color="auto"/>
            <w:left w:val="none" w:sz="0" w:space="0" w:color="auto"/>
            <w:bottom w:val="none" w:sz="0" w:space="0" w:color="auto"/>
            <w:right w:val="none" w:sz="0" w:space="0" w:color="auto"/>
          </w:divBdr>
        </w:div>
        <w:div w:id="3482713">
          <w:marLeft w:val="1800"/>
          <w:marRight w:val="0"/>
          <w:marTop w:val="53"/>
          <w:marBottom w:val="0"/>
          <w:divBdr>
            <w:top w:val="none" w:sz="0" w:space="0" w:color="auto"/>
            <w:left w:val="none" w:sz="0" w:space="0" w:color="auto"/>
            <w:bottom w:val="none" w:sz="0" w:space="0" w:color="auto"/>
            <w:right w:val="none" w:sz="0" w:space="0" w:color="auto"/>
          </w:divBdr>
        </w:div>
        <w:div w:id="154344798">
          <w:marLeft w:val="2520"/>
          <w:marRight w:val="0"/>
          <w:marTop w:val="53"/>
          <w:marBottom w:val="0"/>
          <w:divBdr>
            <w:top w:val="none" w:sz="0" w:space="0" w:color="auto"/>
            <w:left w:val="none" w:sz="0" w:space="0" w:color="auto"/>
            <w:bottom w:val="none" w:sz="0" w:space="0" w:color="auto"/>
            <w:right w:val="none" w:sz="0" w:space="0" w:color="auto"/>
          </w:divBdr>
        </w:div>
        <w:div w:id="957906643">
          <w:marLeft w:val="2520"/>
          <w:marRight w:val="0"/>
          <w:marTop w:val="53"/>
          <w:marBottom w:val="0"/>
          <w:divBdr>
            <w:top w:val="none" w:sz="0" w:space="0" w:color="auto"/>
            <w:left w:val="none" w:sz="0" w:space="0" w:color="auto"/>
            <w:bottom w:val="none" w:sz="0" w:space="0" w:color="auto"/>
            <w:right w:val="none" w:sz="0" w:space="0" w:color="auto"/>
          </w:divBdr>
        </w:div>
        <w:div w:id="1342512477">
          <w:marLeft w:val="1800"/>
          <w:marRight w:val="0"/>
          <w:marTop w:val="53"/>
          <w:marBottom w:val="0"/>
          <w:divBdr>
            <w:top w:val="none" w:sz="0" w:space="0" w:color="auto"/>
            <w:left w:val="none" w:sz="0" w:space="0" w:color="auto"/>
            <w:bottom w:val="none" w:sz="0" w:space="0" w:color="auto"/>
            <w:right w:val="none" w:sz="0" w:space="0" w:color="auto"/>
          </w:divBdr>
        </w:div>
        <w:div w:id="101145248">
          <w:marLeft w:val="2520"/>
          <w:marRight w:val="0"/>
          <w:marTop w:val="53"/>
          <w:marBottom w:val="0"/>
          <w:divBdr>
            <w:top w:val="none" w:sz="0" w:space="0" w:color="auto"/>
            <w:left w:val="none" w:sz="0" w:space="0" w:color="auto"/>
            <w:bottom w:val="none" w:sz="0" w:space="0" w:color="auto"/>
            <w:right w:val="none" w:sz="0" w:space="0" w:color="auto"/>
          </w:divBdr>
        </w:div>
        <w:div w:id="1783722336">
          <w:marLeft w:val="2520"/>
          <w:marRight w:val="0"/>
          <w:marTop w:val="53"/>
          <w:marBottom w:val="0"/>
          <w:divBdr>
            <w:top w:val="none" w:sz="0" w:space="0" w:color="auto"/>
            <w:left w:val="none" w:sz="0" w:space="0" w:color="auto"/>
            <w:bottom w:val="none" w:sz="0" w:space="0" w:color="auto"/>
            <w:right w:val="none" w:sz="0" w:space="0" w:color="auto"/>
          </w:divBdr>
        </w:div>
        <w:div w:id="1868060511">
          <w:marLeft w:val="1800"/>
          <w:marRight w:val="0"/>
          <w:marTop w:val="53"/>
          <w:marBottom w:val="0"/>
          <w:divBdr>
            <w:top w:val="none" w:sz="0" w:space="0" w:color="auto"/>
            <w:left w:val="none" w:sz="0" w:space="0" w:color="auto"/>
            <w:bottom w:val="none" w:sz="0" w:space="0" w:color="auto"/>
            <w:right w:val="none" w:sz="0" w:space="0" w:color="auto"/>
          </w:divBdr>
        </w:div>
        <w:div w:id="1970477276">
          <w:marLeft w:val="2520"/>
          <w:marRight w:val="0"/>
          <w:marTop w:val="53"/>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7189570">
      <w:bodyDiv w:val="1"/>
      <w:marLeft w:val="0"/>
      <w:marRight w:val="0"/>
      <w:marTop w:val="0"/>
      <w:marBottom w:val="0"/>
      <w:divBdr>
        <w:top w:val="none" w:sz="0" w:space="0" w:color="auto"/>
        <w:left w:val="none" w:sz="0" w:space="0" w:color="auto"/>
        <w:bottom w:val="none" w:sz="0" w:space="0" w:color="auto"/>
        <w:right w:val="none" w:sz="0" w:space="0" w:color="auto"/>
      </w:divBdr>
      <w:divsChild>
        <w:div w:id="1366324556">
          <w:marLeft w:val="547"/>
          <w:marRight w:val="0"/>
          <w:marTop w:val="58"/>
          <w:marBottom w:val="0"/>
          <w:divBdr>
            <w:top w:val="none" w:sz="0" w:space="0" w:color="auto"/>
            <w:left w:val="none" w:sz="0" w:space="0" w:color="auto"/>
            <w:bottom w:val="none" w:sz="0" w:space="0" w:color="auto"/>
            <w:right w:val="none" w:sz="0" w:space="0" w:color="auto"/>
          </w:divBdr>
        </w:div>
        <w:div w:id="398333923">
          <w:marLeft w:val="1166"/>
          <w:marRight w:val="0"/>
          <w:marTop w:val="58"/>
          <w:marBottom w:val="0"/>
          <w:divBdr>
            <w:top w:val="none" w:sz="0" w:space="0" w:color="auto"/>
            <w:left w:val="none" w:sz="0" w:space="0" w:color="auto"/>
            <w:bottom w:val="none" w:sz="0" w:space="0" w:color="auto"/>
            <w:right w:val="none" w:sz="0" w:space="0" w:color="auto"/>
          </w:divBdr>
        </w:div>
        <w:div w:id="2066416533">
          <w:marLeft w:val="1800"/>
          <w:marRight w:val="0"/>
          <w:marTop w:val="58"/>
          <w:marBottom w:val="0"/>
          <w:divBdr>
            <w:top w:val="none" w:sz="0" w:space="0" w:color="auto"/>
            <w:left w:val="none" w:sz="0" w:space="0" w:color="auto"/>
            <w:bottom w:val="none" w:sz="0" w:space="0" w:color="auto"/>
            <w:right w:val="none" w:sz="0" w:space="0" w:color="auto"/>
          </w:divBdr>
        </w:div>
        <w:div w:id="1803184335">
          <w:marLeft w:val="2520"/>
          <w:marRight w:val="0"/>
          <w:marTop w:val="58"/>
          <w:marBottom w:val="0"/>
          <w:divBdr>
            <w:top w:val="none" w:sz="0" w:space="0" w:color="auto"/>
            <w:left w:val="none" w:sz="0" w:space="0" w:color="auto"/>
            <w:bottom w:val="none" w:sz="0" w:space="0" w:color="auto"/>
            <w:right w:val="none" w:sz="0" w:space="0" w:color="auto"/>
          </w:divBdr>
        </w:div>
        <w:div w:id="67575395">
          <w:marLeft w:val="2520"/>
          <w:marRight w:val="0"/>
          <w:marTop w:val="58"/>
          <w:marBottom w:val="0"/>
          <w:divBdr>
            <w:top w:val="none" w:sz="0" w:space="0" w:color="auto"/>
            <w:left w:val="none" w:sz="0" w:space="0" w:color="auto"/>
            <w:bottom w:val="none" w:sz="0" w:space="0" w:color="auto"/>
            <w:right w:val="none" w:sz="0" w:space="0" w:color="auto"/>
          </w:divBdr>
        </w:div>
        <w:div w:id="1196231004">
          <w:marLeft w:val="1800"/>
          <w:marRight w:val="0"/>
          <w:marTop w:val="58"/>
          <w:marBottom w:val="0"/>
          <w:divBdr>
            <w:top w:val="none" w:sz="0" w:space="0" w:color="auto"/>
            <w:left w:val="none" w:sz="0" w:space="0" w:color="auto"/>
            <w:bottom w:val="none" w:sz="0" w:space="0" w:color="auto"/>
            <w:right w:val="none" w:sz="0" w:space="0" w:color="auto"/>
          </w:divBdr>
        </w:div>
        <w:div w:id="1936476794">
          <w:marLeft w:val="2520"/>
          <w:marRight w:val="0"/>
          <w:marTop w:val="58"/>
          <w:marBottom w:val="0"/>
          <w:divBdr>
            <w:top w:val="none" w:sz="0" w:space="0" w:color="auto"/>
            <w:left w:val="none" w:sz="0" w:space="0" w:color="auto"/>
            <w:bottom w:val="none" w:sz="0" w:space="0" w:color="auto"/>
            <w:right w:val="none" w:sz="0" w:space="0" w:color="auto"/>
          </w:divBdr>
        </w:div>
        <w:div w:id="1527253045">
          <w:marLeft w:val="2520"/>
          <w:marRight w:val="0"/>
          <w:marTop w:val="58"/>
          <w:marBottom w:val="0"/>
          <w:divBdr>
            <w:top w:val="none" w:sz="0" w:space="0" w:color="auto"/>
            <w:left w:val="none" w:sz="0" w:space="0" w:color="auto"/>
            <w:bottom w:val="none" w:sz="0" w:space="0" w:color="auto"/>
            <w:right w:val="none" w:sz="0" w:space="0" w:color="auto"/>
          </w:divBdr>
        </w:div>
        <w:div w:id="1614052809">
          <w:marLeft w:val="1800"/>
          <w:marRight w:val="0"/>
          <w:marTop w:val="58"/>
          <w:marBottom w:val="0"/>
          <w:divBdr>
            <w:top w:val="none" w:sz="0" w:space="0" w:color="auto"/>
            <w:left w:val="none" w:sz="0" w:space="0" w:color="auto"/>
            <w:bottom w:val="none" w:sz="0" w:space="0" w:color="auto"/>
            <w:right w:val="none" w:sz="0" w:space="0" w:color="auto"/>
          </w:divBdr>
        </w:div>
        <w:div w:id="438062691">
          <w:marLeft w:val="2520"/>
          <w:marRight w:val="0"/>
          <w:marTop w:val="62"/>
          <w:marBottom w:val="0"/>
          <w:divBdr>
            <w:top w:val="none" w:sz="0" w:space="0" w:color="auto"/>
            <w:left w:val="none" w:sz="0" w:space="0" w:color="auto"/>
            <w:bottom w:val="none" w:sz="0" w:space="0" w:color="auto"/>
            <w:right w:val="none" w:sz="0" w:space="0" w:color="auto"/>
          </w:divBdr>
        </w:div>
        <w:div w:id="1366445256">
          <w:marLeft w:val="2520"/>
          <w:marRight w:val="0"/>
          <w:marTop w:val="62"/>
          <w:marBottom w:val="0"/>
          <w:divBdr>
            <w:top w:val="none" w:sz="0" w:space="0" w:color="auto"/>
            <w:left w:val="none" w:sz="0" w:space="0" w:color="auto"/>
            <w:bottom w:val="none" w:sz="0" w:space="0" w:color="auto"/>
            <w:right w:val="none" w:sz="0" w:space="0" w:color="auto"/>
          </w:divBdr>
        </w:div>
        <w:div w:id="516118096">
          <w:marLeft w:val="1800"/>
          <w:marRight w:val="0"/>
          <w:marTop w:val="58"/>
          <w:marBottom w:val="0"/>
          <w:divBdr>
            <w:top w:val="none" w:sz="0" w:space="0" w:color="auto"/>
            <w:left w:val="none" w:sz="0" w:space="0" w:color="auto"/>
            <w:bottom w:val="none" w:sz="0" w:space="0" w:color="auto"/>
            <w:right w:val="none" w:sz="0" w:space="0" w:color="auto"/>
          </w:divBdr>
        </w:div>
        <w:div w:id="1130632579">
          <w:marLeft w:val="2520"/>
          <w:marRight w:val="0"/>
          <w:marTop w:val="58"/>
          <w:marBottom w:val="0"/>
          <w:divBdr>
            <w:top w:val="none" w:sz="0" w:space="0" w:color="auto"/>
            <w:left w:val="none" w:sz="0" w:space="0" w:color="auto"/>
            <w:bottom w:val="none" w:sz="0" w:space="0" w:color="auto"/>
            <w:right w:val="none" w:sz="0" w:space="0" w:color="auto"/>
          </w:divBdr>
        </w:div>
        <w:div w:id="1022627451">
          <w:marLeft w:val="2520"/>
          <w:marRight w:val="0"/>
          <w:marTop w:val="58"/>
          <w:marBottom w:val="0"/>
          <w:divBdr>
            <w:top w:val="none" w:sz="0" w:space="0" w:color="auto"/>
            <w:left w:val="none" w:sz="0" w:space="0" w:color="auto"/>
            <w:bottom w:val="none" w:sz="0" w:space="0" w:color="auto"/>
            <w:right w:val="none" w:sz="0" w:space="0" w:color="auto"/>
          </w:divBdr>
        </w:div>
        <w:div w:id="455488962">
          <w:marLeft w:val="2520"/>
          <w:marRight w:val="0"/>
          <w:marTop w:val="58"/>
          <w:marBottom w:val="0"/>
          <w:divBdr>
            <w:top w:val="none" w:sz="0" w:space="0" w:color="auto"/>
            <w:left w:val="none" w:sz="0" w:space="0" w:color="auto"/>
            <w:bottom w:val="none" w:sz="0" w:space="0" w:color="auto"/>
            <w:right w:val="none" w:sz="0" w:space="0" w:color="auto"/>
          </w:divBdr>
        </w:div>
        <w:div w:id="1018239329">
          <w:marLeft w:val="1800"/>
          <w:marRight w:val="0"/>
          <w:marTop w:val="58"/>
          <w:marBottom w:val="0"/>
          <w:divBdr>
            <w:top w:val="none" w:sz="0" w:space="0" w:color="auto"/>
            <w:left w:val="none" w:sz="0" w:space="0" w:color="auto"/>
            <w:bottom w:val="none" w:sz="0" w:space="0" w:color="auto"/>
            <w:right w:val="none" w:sz="0" w:space="0" w:color="auto"/>
          </w:divBdr>
        </w:div>
        <w:div w:id="1729180447">
          <w:marLeft w:val="2520"/>
          <w:marRight w:val="0"/>
          <w:marTop w:val="58"/>
          <w:marBottom w:val="0"/>
          <w:divBdr>
            <w:top w:val="none" w:sz="0" w:space="0" w:color="auto"/>
            <w:left w:val="none" w:sz="0" w:space="0" w:color="auto"/>
            <w:bottom w:val="none" w:sz="0" w:space="0" w:color="auto"/>
            <w:right w:val="none" w:sz="0" w:space="0" w:color="auto"/>
          </w:divBdr>
        </w:div>
        <w:div w:id="2094934669">
          <w:marLeft w:val="2520"/>
          <w:marRight w:val="0"/>
          <w:marTop w:val="58"/>
          <w:marBottom w:val="0"/>
          <w:divBdr>
            <w:top w:val="none" w:sz="0" w:space="0" w:color="auto"/>
            <w:left w:val="none" w:sz="0" w:space="0" w:color="auto"/>
            <w:bottom w:val="none" w:sz="0" w:space="0" w:color="auto"/>
            <w:right w:val="none" w:sz="0" w:space="0" w:color="auto"/>
          </w:divBdr>
        </w:div>
        <w:div w:id="956176203">
          <w:marLeft w:val="2520"/>
          <w:marRight w:val="0"/>
          <w:marTop w:val="58"/>
          <w:marBottom w:val="0"/>
          <w:divBdr>
            <w:top w:val="none" w:sz="0" w:space="0" w:color="auto"/>
            <w:left w:val="none" w:sz="0" w:space="0" w:color="auto"/>
            <w:bottom w:val="none" w:sz="0" w:space="0" w:color="auto"/>
            <w:right w:val="none" w:sz="0" w:space="0" w:color="auto"/>
          </w:divBdr>
        </w:div>
      </w:divsChild>
    </w:div>
    <w:div w:id="814417596">
      <w:bodyDiv w:val="1"/>
      <w:marLeft w:val="0"/>
      <w:marRight w:val="0"/>
      <w:marTop w:val="0"/>
      <w:marBottom w:val="0"/>
      <w:divBdr>
        <w:top w:val="none" w:sz="0" w:space="0" w:color="auto"/>
        <w:left w:val="none" w:sz="0" w:space="0" w:color="auto"/>
        <w:bottom w:val="none" w:sz="0" w:space="0" w:color="auto"/>
        <w:right w:val="none" w:sz="0" w:space="0" w:color="auto"/>
      </w:divBdr>
    </w:div>
    <w:div w:id="844592120">
      <w:bodyDiv w:val="1"/>
      <w:marLeft w:val="0"/>
      <w:marRight w:val="0"/>
      <w:marTop w:val="0"/>
      <w:marBottom w:val="0"/>
      <w:divBdr>
        <w:top w:val="none" w:sz="0" w:space="0" w:color="auto"/>
        <w:left w:val="none" w:sz="0" w:space="0" w:color="auto"/>
        <w:bottom w:val="none" w:sz="0" w:space="0" w:color="auto"/>
        <w:right w:val="none" w:sz="0" w:space="0" w:color="auto"/>
      </w:divBdr>
      <w:divsChild>
        <w:div w:id="1359040139">
          <w:marLeft w:val="547"/>
          <w:marRight w:val="0"/>
          <w:marTop w:val="72"/>
          <w:marBottom w:val="0"/>
          <w:divBdr>
            <w:top w:val="none" w:sz="0" w:space="0" w:color="auto"/>
            <w:left w:val="none" w:sz="0" w:space="0" w:color="auto"/>
            <w:bottom w:val="none" w:sz="0" w:space="0" w:color="auto"/>
            <w:right w:val="none" w:sz="0" w:space="0" w:color="auto"/>
          </w:divBdr>
        </w:div>
        <w:div w:id="1729960716">
          <w:marLeft w:val="1166"/>
          <w:marRight w:val="0"/>
          <w:marTop w:val="72"/>
          <w:marBottom w:val="0"/>
          <w:divBdr>
            <w:top w:val="none" w:sz="0" w:space="0" w:color="auto"/>
            <w:left w:val="none" w:sz="0" w:space="0" w:color="auto"/>
            <w:bottom w:val="none" w:sz="0" w:space="0" w:color="auto"/>
            <w:right w:val="none" w:sz="0" w:space="0" w:color="auto"/>
          </w:divBdr>
        </w:div>
        <w:div w:id="399906329">
          <w:marLeft w:val="1800"/>
          <w:marRight w:val="0"/>
          <w:marTop w:val="58"/>
          <w:marBottom w:val="0"/>
          <w:divBdr>
            <w:top w:val="none" w:sz="0" w:space="0" w:color="auto"/>
            <w:left w:val="none" w:sz="0" w:space="0" w:color="auto"/>
            <w:bottom w:val="none" w:sz="0" w:space="0" w:color="auto"/>
            <w:right w:val="none" w:sz="0" w:space="0" w:color="auto"/>
          </w:divBdr>
        </w:div>
        <w:div w:id="498427191">
          <w:marLeft w:val="2520"/>
          <w:marRight w:val="0"/>
          <w:marTop w:val="58"/>
          <w:marBottom w:val="0"/>
          <w:divBdr>
            <w:top w:val="none" w:sz="0" w:space="0" w:color="auto"/>
            <w:left w:val="none" w:sz="0" w:space="0" w:color="auto"/>
            <w:bottom w:val="none" w:sz="0" w:space="0" w:color="auto"/>
            <w:right w:val="none" w:sz="0" w:space="0" w:color="auto"/>
          </w:divBdr>
        </w:div>
        <w:div w:id="2001809335">
          <w:marLeft w:val="2520"/>
          <w:marRight w:val="0"/>
          <w:marTop w:val="58"/>
          <w:marBottom w:val="0"/>
          <w:divBdr>
            <w:top w:val="none" w:sz="0" w:space="0" w:color="auto"/>
            <w:left w:val="none" w:sz="0" w:space="0" w:color="auto"/>
            <w:bottom w:val="none" w:sz="0" w:space="0" w:color="auto"/>
            <w:right w:val="none" w:sz="0" w:space="0" w:color="auto"/>
          </w:divBdr>
        </w:div>
        <w:div w:id="436025728">
          <w:marLeft w:val="2520"/>
          <w:marRight w:val="0"/>
          <w:marTop w:val="58"/>
          <w:marBottom w:val="0"/>
          <w:divBdr>
            <w:top w:val="none" w:sz="0" w:space="0" w:color="auto"/>
            <w:left w:val="none" w:sz="0" w:space="0" w:color="auto"/>
            <w:bottom w:val="none" w:sz="0" w:space="0" w:color="auto"/>
            <w:right w:val="none" w:sz="0" w:space="0" w:color="auto"/>
          </w:divBdr>
        </w:div>
        <w:div w:id="1078863876">
          <w:marLeft w:val="2520"/>
          <w:marRight w:val="0"/>
          <w:marTop w:val="58"/>
          <w:marBottom w:val="0"/>
          <w:divBdr>
            <w:top w:val="none" w:sz="0" w:space="0" w:color="auto"/>
            <w:left w:val="none" w:sz="0" w:space="0" w:color="auto"/>
            <w:bottom w:val="none" w:sz="0" w:space="0" w:color="auto"/>
            <w:right w:val="none" w:sz="0" w:space="0" w:color="auto"/>
          </w:divBdr>
        </w:div>
        <w:div w:id="1169368046">
          <w:marLeft w:val="1800"/>
          <w:marRight w:val="0"/>
          <w:marTop w:val="58"/>
          <w:marBottom w:val="0"/>
          <w:divBdr>
            <w:top w:val="none" w:sz="0" w:space="0" w:color="auto"/>
            <w:left w:val="none" w:sz="0" w:space="0" w:color="auto"/>
            <w:bottom w:val="none" w:sz="0" w:space="0" w:color="auto"/>
            <w:right w:val="none" w:sz="0" w:space="0" w:color="auto"/>
          </w:divBdr>
        </w:div>
        <w:div w:id="1444376132">
          <w:marLeft w:val="2520"/>
          <w:marRight w:val="0"/>
          <w:marTop w:val="58"/>
          <w:marBottom w:val="0"/>
          <w:divBdr>
            <w:top w:val="none" w:sz="0" w:space="0" w:color="auto"/>
            <w:left w:val="none" w:sz="0" w:space="0" w:color="auto"/>
            <w:bottom w:val="none" w:sz="0" w:space="0" w:color="auto"/>
            <w:right w:val="none" w:sz="0" w:space="0" w:color="auto"/>
          </w:divBdr>
        </w:div>
        <w:div w:id="781729896">
          <w:marLeft w:val="2520"/>
          <w:marRight w:val="0"/>
          <w:marTop w:val="58"/>
          <w:marBottom w:val="0"/>
          <w:divBdr>
            <w:top w:val="none" w:sz="0" w:space="0" w:color="auto"/>
            <w:left w:val="none" w:sz="0" w:space="0" w:color="auto"/>
            <w:bottom w:val="none" w:sz="0" w:space="0" w:color="auto"/>
            <w:right w:val="none" w:sz="0" w:space="0" w:color="auto"/>
          </w:divBdr>
        </w:div>
        <w:div w:id="1813868890">
          <w:marLeft w:val="2520"/>
          <w:marRight w:val="0"/>
          <w:marTop w:val="58"/>
          <w:marBottom w:val="0"/>
          <w:divBdr>
            <w:top w:val="none" w:sz="0" w:space="0" w:color="auto"/>
            <w:left w:val="none" w:sz="0" w:space="0" w:color="auto"/>
            <w:bottom w:val="none" w:sz="0" w:space="0" w:color="auto"/>
            <w:right w:val="none" w:sz="0" w:space="0" w:color="auto"/>
          </w:divBdr>
        </w:div>
        <w:div w:id="2097358604">
          <w:marLeft w:val="2520"/>
          <w:marRight w:val="0"/>
          <w:marTop w:val="58"/>
          <w:marBottom w:val="0"/>
          <w:divBdr>
            <w:top w:val="none" w:sz="0" w:space="0" w:color="auto"/>
            <w:left w:val="none" w:sz="0" w:space="0" w:color="auto"/>
            <w:bottom w:val="none" w:sz="0" w:space="0" w:color="auto"/>
            <w:right w:val="none" w:sz="0" w:space="0" w:color="auto"/>
          </w:divBdr>
        </w:div>
        <w:div w:id="1288976094">
          <w:marLeft w:val="2520"/>
          <w:marRight w:val="0"/>
          <w:marTop w:val="58"/>
          <w:marBottom w:val="0"/>
          <w:divBdr>
            <w:top w:val="none" w:sz="0" w:space="0" w:color="auto"/>
            <w:left w:val="none" w:sz="0" w:space="0" w:color="auto"/>
            <w:bottom w:val="none" w:sz="0" w:space="0" w:color="auto"/>
            <w:right w:val="none" w:sz="0" w:space="0" w:color="auto"/>
          </w:divBdr>
        </w:div>
        <w:div w:id="762342471">
          <w:marLeft w:val="2520"/>
          <w:marRight w:val="0"/>
          <w:marTop w:val="58"/>
          <w:marBottom w:val="0"/>
          <w:divBdr>
            <w:top w:val="none" w:sz="0" w:space="0" w:color="auto"/>
            <w:left w:val="none" w:sz="0" w:space="0" w:color="auto"/>
            <w:bottom w:val="none" w:sz="0" w:space="0" w:color="auto"/>
            <w:right w:val="none" w:sz="0" w:space="0" w:color="auto"/>
          </w:divBdr>
        </w:div>
        <w:div w:id="48774306">
          <w:marLeft w:val="2520"/>
          <w:marRight w:val="0"/>
          <w:marTop w:val="58"/>
          <w:marBottom w:val="0"/>
          <w:divBdr>
            <w:top w:val="none" w:sz="0" w:space="0" w:color="auto"/>
            <w:left w:val="none" w:sz="0" w:space="0" w:color="auto"/>
            <w:bottom w:val="none" w:sz="0" w:space="0" w:color="auto"/>
            <w:right w:val="none" w:sz="0" w:space="0" w:color="auto"/>
          </w:divBdr>
        </w:div>
        <w:div w:id="1953780898">
          <w:marLeft w:val="1800"/>
          <w:marRight w:val="0"/>
          <w:marTop w:val="58"/>
          <w:marBottom w:val="0"/>
          <w:divBdr>
            <w:top w:val="none" w:sz="0" w:space="0" w:color="auto"/>
            <w:left w:val="none" w:sz="0" w:space="0" w:color="auto"/>
            <w:bottom w:val="none" w:sz="0" w:space="0" w:color="auto"/>
            <w:right w:val="none" w:sz="0" w:space="0" w:color="auto"/>
          </w:divBdr>
        </w:div>
        <w:div w:id="513613185">
          <w:marLeft w:val="2520"/>
          <w:marRight w:val="0"/>
          <w:marTop w:val="58"/>
          <w:marBottom w:val="0"/>
          <w:divBdr>
            <w:top w:val="none" w:sz="0" w:space="0" w:color="auto"/>
            <w:left w:val="none" w:sz="0" w:space="0" w:color="auto"/>
            <w:bottom w:val="none" w:sz="0" w:space="0" w:color="auto"/>
            <w:right w:val="none" w:sz="0" w:space="0" w:color="auto"/>
          </w:divBdr>
        </w:div>
        <w:div w:id="2106680943">
          <w:marLeft w:val="2520"/>
          <w:marRight w:val="0"/>
          <w:marTop w:val="58"/>
          <w:marBottom w:val="0"/>
          <w:divBdr>
            <w:top w:val="none" w:sz="0" w:space="0" w:color="auto"/>
            <w:left w:val="none" w:sz="0" w:space="0" w:color="auto"/>
            <w:bottom w:val="none" w:sz="0" w:space="0" w:color="auto"/>
            <w:right w:val="none" w:sz="0" w:space="0" w:color="auto"/>
          </w:divBdr>
        </w:div>
        <w:div w:id="608779814">
          <w:marLeft w:val="2520"/>
          <w:marRight w:val="0"/>
          <w:marTop w:val="58"/>
          <w:marBottom w:val="0"/>
          <w:divBdr>
            <w:top w:val="none" w:sz="0" w:space="0" w:color="auto"/>
            <w:left w:val="none" w:sz="0" w:space="0" w:color="auto"/>
            <w:bottom w:val="none" w:sz="0" w:space="0" w:color="auto"/>
            <w:right w:val="none" w:sz="0" w:space="0" w:color="auto"/>
          </w:divBdr>
        </w:div>
        <w:div w:id="530730594">
          <w:marLeft w:val="2520"/>
          <w:marRight w:val="0"/>
          <w:marTop w:val="58"/>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44966457">
      <w:bodyDiv w:val="1"/>
      <w:marLeft w:val="0"/>
      <w:marRight w:val="0"/>
      <w:marTop w:val="0"/>
      <w:marBottom w:val="0"/>
      <w:divBdr>
        <w:top w:val="none" w:sz="0" w:space="0" w:color="auto"/>
        <w:left w:val="none" w:sz="0" w:space="0" w:color="auto"/>
        <w:bottom w:val="none" w:sz="0" w:space="0" w:color="auto"/>
        <w:right w:val="none" w:sz="0" w:space="0" w:color="auto"/>
      </w:divBdr>
      <w:divsChild>
        <w:div w:id="266230346">
          <w:marLeft w:val="547"/>
          <w:marRight w:val="0"/>
          <w:marTop w:val="72"/>
          <w:marBottom w:val="0"/>
          <w:divBdr>
            <w:top w:val="none" w:sz="0" w:space="0" w:color="auto"/>
            <w:left w:val="none" w:sz="0" w:space="0" w:color="auto"/>
            <w:bottom w:val="none" w:sz="0" w:space="0" w:color="auto"/>
            <w:right w:val="none" w:sz="0" w:space="0" w:color="auto"/>
          </w:divBdr>
        </w:div>
        <w:div w:id="1637954980">
          <w:marLeft w:val="1166"/>
          <w:marRight w:val="0"/>
          <w:marTop w:val="72"/>
          <w:marBottom w:val="0"/>
          <w:divBdr>
            <w:top w:val="none" w:sz="0" w:space="0" w:color="auto"/>
            <w:left w:val="none" w:sz="0" w:space="0" w:color="auto"/>
            <w:bottom w:val="none" w:sz="0" w:space="0" w:color="auto"/>
            <w:right w:val="none" w:sz="0" w:space="0" w:color="auto"/>
          </w:divBdr>
        </w:div>
        <w:div w:id="196626473">
          <w:marLeft w:val="1800"/>
          <w:marRight w:val="0"/>
          <w:marTop w:val="58"/>
          <w:marBottom w:val="0"/>
          <w:divBdr>
            <w:top w:val="none" w:sz="0" w:space="0" w:color="auto"/>
            <w:left w:val="none" w:sz="0" w:space="0" w:color="auto"/>
            <w:bottom w:val="none" w:sz="0" w:space="0" w:color="auto"/>
            <w:right w:val="none" w:sz="0" w:space="0" w:color="auto"/>
          </w:divBdr>
        </w:div>
        <w:div w:id="483552804">
          <w:marLeft w:val="2520"/>
          <w:marRight w:val="0"/>
          <w:marTop w:val="58"/>
          <w:marBottom w:val="0"/>
          <w:divBdr>
            <w:top w:val="none" w:sz="0" w:space="0" w:color="auto"/>
            <w:left w:val="none" w:sz="0" w:space="0" w:color="auto"/>
            <w:bottom w:val="none" w:sz="0" w:space="0" w:color="auto"/>
            <w:right w:val="none" w:sz="0" w:space="0" w:color="auto"/>
          </w:divBdr>
        </w:div>
        <w:div w:id="1436705933">
          <w:marLeft w:val="2520"/>
          <w:marRight w:val="0"/>
          <w:marTop w:val="58"/>
          <w:marBottom w:val="0"/>
          <w:divBdr>
            <w:top w:val="none" w:sz="0" w:space="0" w:color="auto"/>
            <w:left w:val="none" w:sz="0" w:space="0" w:color="auto"/>
            <w:bottom w:val="none" w:sz="0" w:space="0" w:color="auto"/>
            <w:right w:val="none" w:sz="0" w:space="0" w:color="auto"/>
          </w:divBdr>
        </w:div>
        <w:div w:id="774518374">
          <w:marLeft w:val="2520"/>
          <w:marRight w:val="0"/>
          <w:marTop w:val="58"/>
          <w:marBottom w:val="0"/>
          <w:divBdr>
            <w:top w:val="none" w:sz="0" w:space="0" w:color="auto"/>
            <w:left w:val="none" w:sz="0" w:space="0" w:color="auto"/>
            <w:bottom w:val="none" w:sz="0" w:space="0" w:color="auto"/>
            <w:right w:val="none" w:sz="0" w:space="0" w:color="auto"/>
          </w:divBdr>
        </w:div>
        <w:div w:id="321590317">
          <w:marLeft w:val="2520"/>
          <w:marRight w:val="0"/>
          <w:marTop w:val="58"/>
          <w:marBottom w:val="0"/>
          <w:divBdr>
            <w:top w:val="none" w:sz="0" w:space="0" w:color="auto"/>
            <w:left w:val="none" w:sz="0" w:space="0" w:color="auto"/>
            <w:bottom w:val="none" w:sz="0" w:space="0" w:color="auto"/>
            <w:right w:val="none" w:sz="0" w:space="0" w:color="auto"/>
          </w:divBdr>
        </w:div>
        <w:div w:id="1543400885">
          <w:marLeft w:val="1800"/>
          <w:marRight w:val="0"/>
          <w:marTop w:val="58"/>
          <w:marBottom w:val="0"/>
          <w:divBdr>
            <w:top w:val="none" w:sz="0" w:space="0" w:color="auto"/>
            <w:left w:val="none" w:sz="0" w:space="0" w:color="auto"/>
            <w:bottom w:val="none" w:sz="0" w:space="0" w:color="auto"/>
            <w:right w:val="none" w:sz="0" w:space="0" w:color="auto"/>
          </w:divBdr>
        </w:div>
        <w:div w:id="1743598719">
          <w:marLeft w:val="2520"/>
          <w:marRight w:val="0"/>
          <w:marTop w:val="58"/>
          <w:marBottom w:val="0"/>
          <w:divBdr>
            <w:top w:val="none" w:sz="0" w:space="0" w:color="auto"/>
            <w:left w:val="none" w:sz="0" w:space="0" w:color="auto"/>
            <w:bottom w:val="none" w:sz="0" w:space="0" w:color="auto"/>
            <w:right w:val="none" w:sz="0" w:space="0" w:color="auto"/>
          </w:divBdr>
        </w:div>
        <w:div w:id="2137138570">
          <w:marLeft w:val="2520"/>
          <w:marRight w:val="0"/>
          <w:marTop w:val="58"/>
          <w:marBottom w:val="0"/>
          <w:divBdr>
            <w:top w:val="none" w:sz="0" w:space="0" w:color="auto"/>
            <w:left w:val="none" w:sz="0" w:space="0" w:color="auto"/>
            <w:bottom w:val="none" w:sz="0" w:space="0" w:color="auto"/>
            <w:right w:val="none" w:sz="0" w:space="0" w:color="auto"/>
          </w:divBdr>
        </w:div>
        <w:div w:id="1964997543">
          <w:marLeft w:val="2520"/>
          <w:marRight w:val="0"/>
          <w:marTop w:val="58"/>
          <w:marBottom w:val="0"/>
          <w:divBdr>
            <w:top w:val="none" w:sz="0" w:space="0" w:color="auto"/>
            <w:left w:val="none" w:sz="0" w:space="0" w:color="auto"/>
            <w:bottom w:val="none" w:sz="0" w:space="0" w:color="auto"/>
            <w:right w:val="none" w:sz="0" w:space="0" w:color="auto"/>
          </w:divBdr>
        </w:div>
        <w:div w:id="129708018">
          <w:marLeft w:val="2520"/>
          <w:marRight w:val="0"/>
          <w:marTop w:val="58"/>
          <w:marBottom w:val="0"/>
          <w:divBdr>
            <w:top w:val="none" w:sz="0" w:space="0" w:color="auto"/>
            <w:left w:val="none" w:sz="0" w:space="0" w:color="auto"/>
            <w:bottom w:val="none" w:sz="0" w:space="0" w:color="auto"/>
            <w:right w:val="none" w:sz="0" w:space="0" w:color="auto"/>
          </w:divBdr>
        </w:div>
        <w:div w:id="1818720877">
          <w:marLeft w:val="2520"/>
          <w:marRight w:val="0"/>
          <w:marTop w:val="58"/>
          <w:marBottom w:val="0"/>
          <w:divBdr>
            <w:top w:val="none" w:sz="0" w:space="0" w:color="auto"/>
            <w:left w:val="none" w:sz="0" w:space="0" w:color="auto"/>
            <w:bottom w:val="none" w:sz="0" w:space="0" w:color="auto"/>
            <w:right w:val="none" w:sz="0" w:space="0" w:color="auto"/>
          </w:divBdr>
        </w:div>
        <w:div w:id="1851597427">
          <w:marLeft w:val="2520"/>
          <w:marRight w:val="0"/>
          <w:marTop w:val="58"/>
          <w:marBottom w:val="0"/>
          <w:divBdr>
            <w:top w:val="none" w:sz="0" w:space="0" w:color="auto"/>
            <w:left w:val="none" w:sz="0" w:space="0" w:color="auto"/>
            <w:bottom w:val="none" w:sz="0" w:space="0" w:color="auto"/>
            <w:right w:val="none" w:sz="0" w:space="0" w:color="auto"/>
          </w:divBdr>
        </w:div>
        <w:div w:id="1736270668">
          <w:marLeft w:val="2520"/>
          <w:marRight w:val="0"/>
          <w:marTop w:val="58"/>
          <w:marBottom w:val="0"/>
          <w:divBdr>
            <w:top w:val="none" w:sz="0" w:space="0" w:color="auto"/>
            <w:left w:val="none" w:sz="0" w:space="0" w:color="auto"/>
            <w:bottom w:val="none" w:sz="0" w:space="0" w:color="auto"/>
            <w:right w:val="none" w:sz="0" w:space="0" w:color="auto"/>
          </w:divBdr>
        </w:div>
        <w:div w:id="1009404133">
          <w:marLeft w:val="1800"/>
          <w:marRight w:val="0"/>
          <w:marTop w:val="58"/>
          <w:marBottom w:val="0"/>
          <w:divBdr>
            <w:top w:val="none" w:sz="0" w:space="0" w:color="auto"/>
            <w:left w:val="none" w:sz="0" w:space="0" w:color="auto"/>
            <w:bottom w:val="none" w:sz="0" w:space="0" w:color="auto"/>
            <w:right w:val="none" w:sz="0" w:space="0" w:color="auto"/>
          </w:divBdr>
        </w:div>
        <w:div w:id="2076774112">
          <w:marLeft w:val="2520"/>
          <w:marRight w:val="0"/>
          <w:marTop w:val="58"/>
          <w:marBottom w:val="0"/>
          <w:divBdr>
            <w:top w:val="none" w:sz="0" w:space="0" w:color="auto"/>
            <w:left w:val="none" w:sz="0" w:space="0" w:color="auto"/>
            <w:bottom w:val="none" w:sz="0" w:space="0" w:color="auto"/>
            <w:right w:val="none" w:sz="0" w:space="0" w:color="auto"/>
          </w:divBdr>
        </w:div>
        <w:div w:id="1662541309">
          <w:marLeft w:val="2520"/>
          <w:marRight w:val="0"/>
          <w:marTop w:val="58"/>
          <w:marBottom w:val="0"/>
          <w:divBdr>
            <w:top w:val="none" w:sz="0" w:space="0" w:color="auto"/>
            <w:left w:val="none" w:sz="0" w:space="0" w:color="auto"/>
            <w:bottom w:val="none" w:sz="0" w:space="0" w:color="auto"/>
            <w:right w:val="none" w:sz="0" w:space="0" w:color="auto"/>
          </w:divBdr>
        </w:div>
        <w:div w:id="1110927087">
          <w:marLeft w:val="2520"/>
          <w:marRight w:val="0"/>
          <w:marTop w:val="58"/>
          <w:marBottom w:val="0"/>
          <w:divBdr>
            <w:top w:val="none" w:sz="0" w:space="0" w:color="auto"/>
            <w:left w:val="none" w:sz="0" w:space="0" w:color="auto"/>
            <w:bottom w:val="none" w:sz="0" w:space="0" w:color="auto"/>
            <w:right w:val="none" w:sz="0" w:space="0" w:color="auto"/>
          </w:divBdr>
        </w:div>
        <w:div w:id="1609266045">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7413891">
      <w:bodyDiv w:val="1"/>
      <w:marLeft w:val="0"/>
      <w:marRight w:val="0"/>
      <w:marTop w:val="0"/>
      <w:marBottom w:val="0"/>
      <w:divBdr>
        <w:top w:val="none" w:sz="0" w:space="0" w:color="auto"/>
        <w:left w:val="none" w:sz="0" w:space="0" w:color="auto"/>
        <w:bottom w:val="none" w:sz="0" w:space="0" w:color="auto"/>
        <w:right w:val="none" w:sz="0" w:space="0" w:color="auto"/>
      </w:divBdr>
      <w:divsChild>
        <w:div w:id="2052681900">
          <w:marLeft w:val="1166"/>
          <w:marRight w:val="0"/>
          <w:marTop w:val="58"/>
          <w:marBottom w:val="180"/>
          <w:divBdr>
            <w:top w:val="none" w:sz="0" w:space="0" w:color="auto"/>
            <w:left w:val="none" w:sz="0" w:space="0" w:color="auto"/>
            <w:bottom w:val="none" w:sz="0" w:space="0" w:color="auto"/>
            <w:right w:val="none" w:sz="0" w:space="0" w:color="auto"/>
          </w:divBdr>
        </w:div>
        <w:div w:id="76363655">
          <w:marLeft w:val="1166"/>
          <w:marRight w:val="0"/>
          <w:marTop w:val="58"/>
          <w:marBottom w:val="120"/>
          <w:divBdr>
            <w:top w:val="none" w:sz="0" w:space="0" w:color="auto"/>
            <w:left w:val="none" w:sz="0" w:space="0" w:color="auto"/>
            <w:bottom w:val="none" w:sz="0" w:space="0" w:color="auto"/>
            <w:right w:val="none" w:sz="0" w:space="0" w:color="auto"/>
          </w:divBdr>
        </w:div>
        <w:div w:id="1888757344">
          <w:marLeft w:val="1166"/>
          <w:marRight w:val="0"/>
          <w:marTop w:val="58"/>
          <w:marBottom w:val="120"/>
          <w:divBdr>
            <w:top w:val="none" w:sz="0" w:space="0" w:color="auto"/>
            <w:left w:val="none" w:sz="0" w:space="0" w:color="auto"/>
            <w:bottom w:val="none" w:sz="0" w:space="0" w:color="auto"/>
            <w:right w:val="none" w:sz="0" w:space="0" w:color="auto"/>
          </w:divBdr>
        </w:div>
        <w:div w:id="1025865671">
          <w:marLeft w:val="1166"/>
          <w:marRight w:val="0"/>
          <w:marTop w:val="58"/>
          <w:marBottom w:val="120"/>
          <w:divBdr>
            <w:top w:val="none" w:sz="0" w:space="0" w:color="auto"/>
            <w:left w:val="none" w:sz="0" w:space="0" w:color="auto"/>
            <w:bottom w:val="none" w:sz="0" w:space="0" w:color="auto"/>
            <w:right w:val="none" w:sz="0" w:space="0" w:color="auto"/>
          </w:divBdr>
        </w:div>
      </w:divsChild>
    </w:div>
    <w:div w:id="1042286308">
      <w:bodyDiv w:val="1"/>
      <w:marLeft w:val="0"/>
      <w:marRight w:val="0"/>
      <w:marTop w:val="0"/>
      <w:marBottom w:val="0"/>
      <w:divBdr>
        <w:top w:val="none" w:sz="0" w:space="0" w:color="auto"/>
        <w:left w:val="none" w:sz="0" w:space="0" w:color="auto"/>
        <w:bottom w:val="none" w:sz="0" w:space="0" w:color="auto"/>
        <w:right w:val="none" w:sz="0" w:space="0" w:color="auto"/>
      </w:divBdr>
      <w:divsChild>
        <w:div w:id="1034695408">
          <w:marLeft w:val="547"/>
          <w:marRight w:val="0"/>
          <w:marTop w:val="7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3742952">
      <w:bodyDiv w:val="1"/>
      <w:marLeft w:val="0"/>
      <w:marRight w:val="0"/>
      <w:marTop w:val="0"/>
      <w:marBottom w:val="0"/>
      <w:divBdr>
        <w:top w:val="none" w:sz="0" w:space="0" w:color="auto"/>
        <w:left w:val="none" w:sz="0" w:space="0" w:color="auto"/>
        <w:bottom w:val="none" w:sz="0" w:space="0" w:color="auto"/>
        <w:right w:val="none" w:sz="0" w:space="0" w:color="auto"/>
      </w:divBdr>
      <w:divsChild>
        <w:div w:id="1424256238">
          <w:marLeft w:val="547"/>
          <w:marRight w:val="0"/>
          <w:marTop w:val="43"/>
          <w:marBottom w:val="0"/>
          <w:divBdr>
            <w:top w:val="none" w:sz="0" w:space="0" w:color="auto"/>
            <w:left w:val="none" w:sz="0" w:space="0" w:color="auto"/>
            <w:bottom w:val="none" w:sz="0" w:space="0" w:color="auto"/>
            <w:right w:val="none" w:sz="0" w:space="0" w:color="auto"/>
          </w:divBdr>
        </w:div>
        <w:div w:id="2039548863">
          <w:marLeft w:val="1166"/>
          <w:marRight w:val="0"/>
          <w:marTop w:val="43"/>
          <w:marBottom w:val="0"/>
          <w:divBdr>
            <w:top w:val="none" w:sz="0" w:space="0" w:color="auto"/>
            <w:left w:val="none" w:sz="0" w:space="0" w:color="auto"/>
            <w:bottom w:val="none" w:sz="0" w:space="0" w:color="auto"/>
            <w:right w:val="none" w:sz="0" w:space="0" w:color="auto"/>
          </w:divBdr>
        </w:div>
        <w:div w:id="1228032483">
          <w:marLeft w:val="1800"/>
          <w:marRight w:val="0"/>
          <w:marTop w:val="43"/>
          <w:marBottom w:val="0"/>
          <w:divBdr>
            <w:top w:val="none" w:sz="0" w:space="0" w:color="auto"/>
            <w:left w:val="none" w:sz="0" w:space="0" w:color="auto"/>
            <w:bottom w:val="none" w:sz="0" w:space="0" w:color="auto"/>
            <w:right w:val="none" w:sz="0" w:space="0" w:color="auto"/>
          </w:divBdr>
        </w:div>
        <w:div w:id="416636575">
          <w:marLeft w:val="1800"/>
          <w:marRight w:val="0"/>
          <w:marTop w:val="43"/>
          <w:marBottom w:val="0"/>
          <w:divBdr>
            <w:top w:val="none" w:sz="0" w:space="0" w:color="auto"/>
            <w:left w:val="none" w:sz="0" w:space="0" w:color="auto"/>
            <w:bottom w:val="none" w:sz="0" w:space="0" w:color="auto"/>
            <w:right w:val="none" w:sz="0" w:space="0" w:color="auto"/>
          </w:divBdr>
        </w:div>
        <w:div w:id="30694281">
          <w:marLeft w:val="1800"/>
          <w:marRight w:val="0"/>
          <w:marTop w:val="43"/>
          <w:marBottom w:val="0"/>
          <w:divBdr>
            <w:top w:val="none" w:sz="0" w:space="0" w:color="auto"/>
            <w:left w:val="none" w:sz="0" w:space="0" w:color="auto"/>
            <w:bottom w:val="none" w:sz="0" w:space="0" w:color="auto"/>
            <w:right w:val="none" w:sz="0" w:space="0" w:color="auto"/>
          </w:divBdr>
        </w:div>
        <w:div w:id="1951929261">
          <w:marLeft w:val="2520"/>
          <w:marRight w:val="0"/>
          <w:marTop w:val="43"/>
          <w:marBottom w:val="0"/>
          <w:divBdr>
            <w:top w:val="none" w:sz="0" w:space="0" w:color="auto"/>
            <w:left w:val="none" w:sz="0" w:space="0" w:color="auto"/>
            <w:bottom w:val="none" w:sz="0" w:space="0" w:color="auto"/>
            <w:right w:val="none" w:sz="0" w:space="0" w:color="auto"/>
          </w:divBdr>
        </w:div>
        <w:div w:id="1463886059">
          <w:marLeft w:val="3240"/>
          <w:marRight w:val="0"/>
          <w:marTop w:val="43"/>
          <w:marBottom w:val="0"/>
          <w:divBdr>
            <w:top w:val="none" w:sz="0" w:space="0" w:color="auto"/>
            <w:left w:val="none" w:sz="0" w:space="0" w:color="auto"/>
            <w:bottom w:val="none" w:sz="0" w:space="0" w:color="auto"/>
            <w:right w:val="none" w:sz="0" w:space="0" w:color="auto"/>
          </w:divBdr>
        </w:div>
        <w:div w:id="883906113">
          <w:marLeft w:val="3240"/>
          <w:marRight w:val="0"/>
          <w:marTop w:val="43"/>
          <w:marBottom w:val="0"/>
          <w:divBdr>
            <w:top w:val="none" w:sz="0" w:space="0" w:color="auto"/>
            <w:left w:val="none" w:sz="0" w:space="0" w:color="auto"/>
            <w:bottom w:val="none" w:sz="0" w:space="0" w:color="auto"/>
            <w:right w:val="none" w:sz="0" w:space="0" w:color="auto"/>
          </w:divBdr>
        </w:div>
        <w:div w:id="754595139">
          <w:marLeft w:val="2520"/>
          <w:marRight w:val="0"/>
          <w:marTop w:val="43"/>
          <w:marBottom w:val="0"/>
          <w:divBdr>
            <w:top w:val="none" w:sz="0" w:space="0" w:color="auto"/>
            <w:left w:val="none" w:sz="0" w:space="0" w:color="auto"/>
            <w:bottom w:val="none" w:sz="0" w:space="0" w:color="auto"/>
            <w:right w:val="none" w:sz="0" w:space="0" w:color="auto"/>
          </w:divBdr>
        </w:div>
        <w:div w:id="2038894380">
          <w:marLeft w:val="3240"/>
          <w:marRight w:val="0"/>
          <w:marTop w:val="43"/>
          <w:marBottom w:val="0"/>
          <w:divBdr>
            <w:top w:val="none" w:sz="0" w:space="0" w:color="auto"/>
            <w:left w:val="none" w:sz="0" w:space="0" w:color="auto"/>
            <w:bottom w:val="none" w:sz="0" w:space="0" w:color="auto"/>
            <w:right w:val="none" w:sz="0" w:space="0" w:color="auto"/>
          </w:divBdr>
        </w:div>
        <w:div w:id="1799377323">
          <w:marLeft w:val="3240"/>
          <w:marRight w:val="0"/>
          <w:marTop w:val="43"/>
          <w:marBottom w:val="0"/>
          <w:divBdr>
            <w:top w:val="none" w:sz="0" w:space="0" w:color="auto"/>
            <w:left w:val="none" w:sz="0" w:space="0" w:color="auto"/>
            <w:bottom w:val="none" w:sz="0" w:space="0" w:color="auto"/>
            <w:right w:val="none" w:sz="0" w:space="0" w:color="auto"/>
          </w:divBdr>
        </w:div>
        <w:div w:id="1595628263">
          <w:marLeft w:val="1800"/>
          <w:marRight w:val="0"/>
          <w:marTop w:val="43"/>
          <w:marBottom w:val="0"/>
          <w:divBdr>
            <w:top w:val="none" w:sz="0" w:space="0" w:color="auto"/>
            <w:left w:val="none" w:sz="0" w:space="0" w:color="auto"/>
            <w:bottom w:val="none" w:sz="0" w:space="0" w:color="auto"/>
            <w:right w:val="none" w:sz="0" w:space="0" w:color="auto"/>
          </w:divBdr>
        </w:div>
        <w:div w:id="1686516557">
          <w:marLeft w:val="2520"/>
          <w:marRight w:val="0"/>
          <w:marTop w:val="43"/>
          <w:marBottom w:val="0"/>
          <w:divBdr>
            <w:top w:val="none" w:sz="0" w:space="0" w:color="auto"/>
            <w:left w:val="none" w:sz="0" w:space="0" w:color="auto"/>
            <w:bottom w:val="none" w:sz="0" w:space="0" w:color="auto"/>
            <w:right w:val="none" w:sz="0" w:space="0" w:color="auto"/>
          </w:divBdr>
        </w:div>
        <w:div w:id="11147087">
          <w:marLeft w:val="3240"/>
          <w:marRight w:val="0"/>
          <w:marTop w:val="43"/>
          <w:marBottom w:val="0"/>
          <w:divBdr>
            <w:top w:val="none" w:sz="0" w:space="0" w:color="auto"/>
            <w:left w:val="none" w:sz="0" w:space="0" w:color="auto"/>
            <w:bottom w:val="none" w:sz="0" w:space="0" w:color="auto"/>
            <w:right w:val="none" w:sz="0" w:space="0" w:color="auto"/>
          </w:divBdr>
        </w:div>
        <w:div w:id="1490975558">
          <w:marLeft w:val="3240"/>
          <w:marRight w:val="0"/>
          <w:marTop w:val="43"/>
          <w:marBottom w:val="0"/>
          <w:divBdr>
            <w:top w:val="none" w:sz="0" w:space="0" w:color="auto"/>
            <w:left w:val="none" w:sz="0" w:space="0" w:color="auto"/>
            <w:bottom w:val="none" w:sz="0" w:space="0" w:color="auto"/>
            <w:right w:val="none" w:sz="0" w:space="0" w:color="auto"/>
          </w:divBdr>
        </w:div>
        <w:div w:id="681198862">
          <w:marLeft w:val="2520"/>
          <w:marRight w:val="0"/>
          <w:marTop w:val="43"/>
          <w:marBottom w:val="0"/>
          <w:divBdr>
            <w:top w:val="none" w:sz="0" w:space="0" w:color="auto"/>
            <w:left w:val="none" w:sz="0" w:space="0" w:color="auto"/>
            <w:bottom w:val="none" w:sz="0" w:space="0" w:color="auto"/>
            <w:right w:val="none" w:sz="0" w:space="0" w:color="auto"/>
          </w:divBdr>
        </w:div>
        <w:div w:id="1651715815">
          <w:marLeft w:val="3240"/>
          <w:marRight w:val="0"/>
          <w:marTop w:val="43"/>
          <w:marBottom w:val="0"/>
          <w:divBdr>
            <w:top w:val="none" w:sz="0" w:space="0" w:color="auto"/>
            <w:left w:val="none" w:sz="0" w:space="0" w:color="auto"/>
            <w:bottom w:val="none" w:sz="0" w:space="0" w:color="auto"/>
            <w:right w:val="none" w:sz="0" w:space="0" w:color="auto"/>
          </w:divBdr>
        </w:div>
        <w:div w:id="1580286131">
          <w:marLeft w:val="3240"/>
          <w:marRight w:val="0"/>
          <w:marTop w:val="43"/>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36223239">
      <w:bodyDiv w:val="1"/>
      <w:marLeft w:val="0"/>
      <w:marRight w:val="0"/>
      <w:marTop w:val="0"/>
      <w:marBottom w:val="0"/>
      <w:divBdr>
        <w:top w:val="none" w:sz="0" w:space="0" w:color="auto"/>
        <w:left w:val="none" w:sz="0" w:space="0" w:color="auto"/>
        <w:bottom w:val="none" w:sz="0" w:space="0" w:color="auto"/>
        <w:right w:val="none" w:sz="0" w:space="0" w:color="auto"/>
      </w:divBdr>
      <w:divsChild>
        <w:div w:id="2145266457">
          <w:marLeft w:val="1166"/>
          <w:marRight w:val="0"/>
          <w:marTop w:val="58"/>
          <w:marBottom w:val="0"/>
          <w:divBdr>
            <w:top w:val="none" w:sz="0" w:space="0" w:color="auto"/>
            <w:left w:val="none" w:sz="0" w:space="0" w:color="auto"/>
            <w:bottom w:val="none" w:sz="0" w:space="0" w:color="auto"/>
            <w:right w:val="none" w:sz="0" w:space="0" w:color="auto"/>
          </w:divBdr>
        </w:div>
        <w:div w:id="456608716">
          <w:marLeft w:val="1166"/>
          <w:marRight w:val="0"/>
          <w:marTop w:val="58"/>
          <w:marBottom w:val="0"/>
          <w:divBdr>
            <w:top w:val="none" w:sz="0" w:space="0" w:color="auto"/>
            <w:left w:val="none" w:sz="0" w:space="0" w:color="auto"/>
            <w:bottom w:val="none" w:sz="0" w:space="0" w:color="auto"/>
            <w:right w:val="none" w:sz="0" w:space="0" w:color="auto"/>
          </w:divBdr>
        </w:div>
        <w:div w:id="1148060980">
          <w:marLeft w:val="1166"/>
          <w:marRight w:val="0"/>
          <w:marTop w:val="58"/>
          <w:marBottom w:val="0"/>
          <w:divBdr>
            <w:top w:val="none" w:sz="0" w:space="0" w:color="auto"/>
            <w:left w:val="none" w:sz="0" w:space="0" w:color="auto"/>
            <w:bottom w:val="none" w:sz="0" w:space="0" w:color="auto"/>
            <w:right w:val="none" w:sz="0" w:space="0" w:color="auto"/>
          </w:divBdr>
        </w:div>
        <w:div w:id="1906918167">
          <w:marLeft w:val="1800"/>
          <w:marRight w:val="0"/>
          <w:marTop w:val="58"/>
          <w:marBottom w:val="0"/>
          <w:divBdr>
            <w:top w:val="none" w:sz="0" w:space="0" w:color="auto"/>
            <w:left w:val="none" w:sz="0" w:space="0" w:color="auto"/>
            <w:bottom w:val="none" w:sz="0" w:space="0" w:color="auto"/>
            <w:right w:val="none" w:sz="0" w:space="0" w:color="auto"/>
          </w:divBdr>
        </w:div>
        <w:div w:id="2020545904">
          <w:marLeft w:val="1800"/>
          <w:marRight w:val="0"/>
          <w:marTop w:val="58"/>
          <w:marBottom w:val="0"/>
          <w:divBdr>
            <w:top w:val="none" w:sz="0" w:space="0" w:color="auto"/>
            <w:left w:val="none" w:sz="0" w:space="0" w:color="auto"/>
            <w:bottom w:val="none" w:sz="0" w:space="0" w:color="auto"/>
            <w:right w:val="none" w:sz="0" w:space="0" w:color="auto"/>
          </w:divBdr>
        </w:div>
        <w:div w:id="732852169">
          <w:marLeft w:val="1166"/>
          <w:marRight w:val="0"/>
          <w:marTop w:val="58"/>
          <w:marBottom w:val="0"/>
          <w:divBdr>
            <w:top w:val="none" w:sz="0" w:space="0" w:color="auto"/>
            <w:left w:val="none" w:sz="0" w:space="0" w:color="auto"/>
            <w:bottom w:val="none" w:sz="0" w:space="0" w:color="auto"/>
            <w:right w:val="none" w:sz="0" w:space="0" w:color="auto"/>
          </w:divBdr>
        </w:div>
        <w:div w:id="974682796">
          <w:marLeft w:val="1800"/>
          <w:marRight w:val="0"/>
          <w:marTop w:val="58"/>
          <w:marBottom w:val="0"/>
          <w:divBdr>
            <w:top w:val="none" w:sz="0" w:space="0" w:color="auto"/>
            <w:left w:val="none" w:sz="0" w:space="0" w:color="auto"/>
            <w:bottom w:val="none" w:sz="0" w:space="0" w:color="auto"/>
            <w:right w:val="none" w:sz="0" w:space="0" w:color="auto"/>
          </w:divBdr>
        </w:div>
      </w:divsChild>
    </w:div>
    <w:div w:id="1139416456">
      <w:bodyDiv w:val="1"/>
      <w:marLeft w:val="0"/>
      <w:marRight w:val="0"/>
      <w:marTop w:val="0"/>
      <w:marBottom w:val="0"/>
      <w:divBdr>
        <w:top w:val="none" w:sz="0" w:space="0" w:color="auto"/>
        <w:left w:val="none" w:sz="0" w:space="0" w:color="auto"/>
        <w:bottom w:val="none" w:sz="0" w:space="0" w:color="auto"/>
        <w:right w:val="none" w:sz="0" w:space="0" w:color="auto"/>
      </w:divBdr>
      <w:divsChild>
        <w:div w:id="1893537903">
          <w:marLeft w:val="547"/>
          <w:marRight w:val="0"/>
          <w:marTop w:val="48"/>
          <w:marBottom w:val="0"/>
          <w:divBdr>
            <w:top w:val="none" w:sz="0" w:space="0" w:color="auto"/>
            <w:left w:val="none" w:sz="0" w:space="0" w:color="auto"/>
            <w:bottom w:val="none" w:sz="0" w:space="0" w:color="auto"/>
            <w:right w:val="none" w:sz="0" w:space="0" w:color="auto"/>
          </w:divBdr>
        </w:div>
        <w:div w:id="1817143259">
          <w:marLeft w:val="1166"/>
          <w:marRight w:val="0"/>
          <w:marTop w:val="48"/>
          <w:marBottom w:val="0"/>
          <w:divBdr>
            <w:top w:val="none" w:sz="0" w:space="0" w:color="auto"/>
            <w:left w:val="none" w:sz="0" w:space="0" w:color="auto"/>
            <w:bottom w:val="none" w:sz="0" w:space="0" w:color="auto"/>
            <w:right w:val="none" w:sz="0" w:space="0" w:color="auto"/>
          </w:divBdr>
        </w:div>
        <w:div w:id="264116401">
          <w:marLeft w:val="1800"/>
          <w:marRight w:val="0"/>
          <w:marTop w:val="48"/>
          <w:marBottom w:val="0"/>
          <w:divBdr>
            <w:top w:val="none" w:sz="0" w:space="0" w:color="auto"/>
            <w:left w:val="none" w:sz="0" w:space="0" w:color="auto"/>
            <w:bottom w:val="none" w:sz="0" w:space="0" w:color="auto"/>
            <w:right w:val="none" w:sz="0" w:space="0" w:color="auto"/>
          </w:divBdr>
        </w:div>
        <w:div w:id="1088161748">
          <w:marLeft w:val="1800"/>
          <w:marRight w:val="0"/>
          <w:marTop w:val="48"/>
          <w:marBottom w:val="0"/>
          <w:divBdr>
            <w:top w:val="none" w:sz="0" w:space="0" w:color="auto"/>
            <w:left w:val="none" w:sz="0" w:space="0" w:color="auto"/>
            <w:bottom w:val="none" w:sz="0" w:space="0" w:color="auto"/>
            <w:right w:val="none" w:sz="0" w:space="0" w:color="auto"/>
          </w:divBdr>
        </w:div>
        <w:div w:id="1677269407">
          <w:marLeft w:val="1800"/>
          <w:marRight w:val="0"/>
          <w:marTop w:val="48"/>
          <w:marBottom w:val="0"/>
          <w:divBdr>
            <w:top w:val="none" w:sz="0" w:space="0" w:color="auto"/>
            <w:left w:val="none" w:sz="0" w:space="0" w:color="auto"/>
            <w:bottom w:val="none" w:sz="0" w:space="0" w:color="auto"/>
            <w:right w:val="none" w:sz="0" w:space="0" w:color="auto"/>
          </w:divBdr>
        </w:div>
        <w:div w:id="2006204978">
          <w:marLeft w:val="547"/>
          <w:marRight w:val="0"/>
          <w:marTop w:val="48"/>
          <w:marBottom w:val="0"/>
          <w:divBdr>
            <w:top w:val="none" w:sz="0" w:space="0" w:color="auto"/>
            <w:left w:val="none" w:sz="0" w:space="0" w:color="auto"/>
            <w:bottom w:val="none" w:sz="0" w:space="0" w:color="auto"/>
            <w:right w:val="none" w:sz="0" w:space="0" w:color="auto"/>
          </w:divBdr>
        </w:div>
        <w:div w:id="1708988356">
          <w:marLeft w:val="1166"/>
          <w:marRight w:val="0"/>
          <w:marTop w:val="48"/>
          <w:marBottom w:val="0"/>
          <w:divBdr>
            <w:top w:val="none" w:sz="0" w:space="0" w:color="auto"/>
            <w:left w:val="none" w:sz="0" w:space="0" w:color="auto"/>
            <w:bottom w:val="none" w:sz="0" w:space="0" w:color="auto"/>
            <w:right w:val="none" w:sz="0" w:space="0" w:color="auto"/>
          </w:divBdr>
        </w:div>
        <w:div w:id="285505333">
          <w:marLeft w:val="1800"/>
          <w:marRight w:val="0"/>
          <w:marTop w:val="48"/>
          <w:marBottom w:val="0"/>
          <w:divBdr>
            <w:top w:val="none" w:sz="0" w:space="0" w:color="auto"/>
            <w:left w:val="none" w:sz="0" w:space="0" w:color="auto"/>
            <w:bottom w:val="none" w:sz="0" w:space="0" w:color="auto"/>
            <w:right w:val="none" w:sz="0" w:space="0" w:color="auto"/>
          </w:divBdr>
        </w:div>
        <w:div w:id="1188254433">
          <w:marLeft w:val="1800"/>
          <w:marRight w:val="0"/>
          <w:marTop w:val="48"/>
          <w:marBottom w:val="0"/>
          <w:divBdr>
            <w:top w:val="none" w:sz="0" w:space="0" w:color="auto"/>
            <w:left w:val="none" w:sz="0" w:space="0" w:color="auto"/>
            <w:bottom w:val="none" w:sz="0" w:space="0" w:color="auto"/>
            <w:right w:val="none" w:sz="0" w:space="0" w:color="auto"/>
          </w:divBdr>
        </w:div>
        <w:div w:id="1493061979">
          <w:marLeft w:val="2520"/>
          <w:marRight w:val="0"/>
          <w:marTop w:val="48"/>
          <w:marBottom w:val="0"/>
          <w:divBdr>
            <w:top w:val="none" w:sz="0" w:space="0" w:color="auto"/>
            <w:left w:val="none" w:sz="0" w:space="0" w:color="auto"/>
            <w:bottom w:val="none" w:sz="0" w:space="0" w:color="auto"/>
            <w:right w:val="none" w:sz="0" w:space="0" w:color="auto"/>
          </w:divBdr>
        </w:div>
        <w:div w:id="42751755">
          <w:marLeft w:val="2520"/>
          <w:marRight w:val="0"/>
          <w:marTop w:val="48"/>
          <w:marBottom w:val="0"/>
          <w:divBdr>
            <w:top w:val="none" w:sz="0" w:space="0" w:color="auto"/>
            <w:left w:val="none" w:sz="0" w:space="0" w:color="auto"/>
            <w:bottom w:val="none" w:sz="0" w:space="0" w:color="auto"/>
            <w:right w:val="none" w:sz="0" w:space="0" w:color="auto"/>
          </w:divBdr>
        </w:div>
        <w:div w:id="271984075">
          <w:marLeft w:val="3240"/>
          <w:marRight w:val="0"/>
          <w:marTop w:val="48"/>
          <w:marBottom w:val="0"/>
          <w:divBdr>
            <w:top w:val="none" w:sz="0" w:space="0" w:color="auto"/>
            <w:left w:val="none" w:sz="0" w:space="0" w:color="auto"/>
            <w:bottom w:val="none" w:sz="0" w:space="0" w:color="auto"/>
            <w:right w:val="none" w:sz="0" w:space="0" w:color="auto"/>
          </w:divBdr>
        </w:div>
        <w:div w:id="1257908396">
          <w:marLeft w:val="3240"/>
          <w:marRight w:val="0"/>
          <w:marTop w:val="48"/>
          <w:marBottom w:val="0"/>
          <w:divBdr>
            <w:top w:val="none" w:sz="0" w:space="0" w:color="auto"/>
            <w:left w:val="none" w:sz="0" w:space="0" w:color="auto"/>
            <w:bottom w:val="none" w:sz="0" w:space="0" w:color="auto"/>
            <w:right w:val="none" w:sz="0" w:space="0" w:color="auto"/>
          </w:divBdr>
        </w:div>
        <w:div w:id="1646205517">
          <w:marLeft w:val="3240"/>
          <w:marRight w:val="0"/>
          <w:marTop w:val="48"/>
          <w:marBottom w:val="0"/>
          <w:divBdr>
            <w:top w:val="none" w:sz="0" w:space="0" w:color="auto"/>
            <w:left w:val="none" w:sz="0" w:space="0" w:color="auto"/>
            <w:bottom w:val="none" w:sz="0" w:space="0" w:color="auto"/>
            <w:right w:val="none" w:sz="0" w:space="0" w:color="auto"/>
          </w:divBdr>
        </w:div>
        <w:div w:id="33310637">
          <w:marLeft w:val="1800"/>
          <w:marRight w:val="0"/>
          <w:marTop w:val="48"/>
          <w:marBottom w:val="0"/>
          <w:divBdr>
            <w:top w:val="none" w:sz="0" w:space="0" w:color="auto"/>
            <w:left w:val="none" w:sz="0" w:space="0" w:color="auto"/>
            <w:bottom w:val="none" w:sz="0" w:space="0" w:color="auto"/>
            <w:right w:val="none" w:sz="0" w:space="0" w:color="auto"/>
          </w:divBdr>
        </w:div>
        <w:div w:id="1885215456">
          <w:marLeft w:val="2520"/>
          <w:marRight w:val="0"/>
          <w:marTop w:val="48"/>
          <w:marBottom w:val="0"/>
          <w:divBdr>
            <w:top w:val="none" w:sz="0" w:space="0" w:color="auto"/>
            <w:left w:val="none" w:sz="0" w:space="0" w:color="auto"/>
            <w:bottom w:val="none" w:sz="0" w:space="0" w:color="auto"/>
            <w:right w:val="none" w:sz="0" w:space="0" w:color="auto"/>
          </w:divBdr>
        </w:div>
        <w:div w:id="1016229752">
          <w:marLeft w:val="2520"/>
          <w:marRight w:val="0"/>
          <w:marTop w:val="48"/>
          <w:marBottom w:val="0"/>
          <w:divBdr>
            <w:top w:val="none" w:sz="0" w:space="0" w:color="auto"/>
            <w:left w:val="none" w:sz="0" w:space="0" w:color="auto"/>
            <w:bottom w:val="none" w:sz="0" w:space="0" w:color="auto"/>
            <w:right w:val="none" w:sz="0" w:space="0" w:color="auto"/>
          </w:divBdr>
        </w:div>
        <w:div w:id="189926235">
          <w:marLeft w:val="1800"/>
          <w:marRight w:val="0"/>
          <w:marTop w:val="48"/>
          <w:marBottom w:val="0"/>
          <w:divBdr>
            <w:top w:val="none" w:sz="0" w:space="0" w:color="auto"/>
            <w:left w:val="none" w:sz="0" w:space="0" w:color="auto"/>
            <w:bottom w:val="none" w:sz="0" w:space="0" w:color="auto"/>
            <w:right w:val="none" w:sz="0" w:space="0" w:color="auto"/>
          </w:divBdr>
        </w:div>
        <w:div w:id="2095320163">
          <w:marLeft w:val="1800"/>
          <w:marRight w:val="0"/>
          <w:marTop w:val="48"/>
          <w:marBottom w:val="0"/>
          <w:divBdr>
            <w:top w:val="none" w:sz="0" w:space="0" w:color="auto"/>
            <w:left w:val="none" w:sz="0" w:space="0" w:color="auto"/>
            <w:bottom w:val="none" w:sz="0" w:space="0" w:color="auto"/>
            <w:right w:val="none" w:sz="0" w:space="0" w:color="auto"/>
          </w:divBdr>
        </w:div>
      </w:divsChild>
    </w:div>
    <w:div w:id="1147815463">
      <w:bodyDiv w:val="1"/>
      <w:marLeft w:val="0"/>
      <w:marRight w:val="0"/>
      <w:marTop w:val="0"/>
      <w:marBottom w:val="0"/>
      <w:divBdr>
        <w:top w:val="none" w:sz="0" w:space="0" w:color="auto"/>
        <w:left w:val="none" w:sz="0" w:space="0" w:color="auto"/>
        <w:bottom w:val="none" w:sz="0" w:space="0" w:color="auto"/>
        <w:right w:val="none" w:sz="0" w:space="0" w:color="auto"/>
      </w:divBdr>
      <w:divsChild>
        <w:div w:id="1944991192">
          <w:marLeft w:val="1166"/>
          <w:marRight w:val="0"/>
          <w:marTop w:val="58"/>
          <w:marBottom w:val="120"/>
          <w:divBdr>
            <w:top w:val="none" w:sz="0" w:space="0" w:color="auto"/>
            <w:left w:val="none" w:sz="0" w:space="0" w:color="auto"/>
            <w:bottom w:val="none" w:sz="0" w:space="0" w:color="auto"/>
            <w:right w:val="none" w:sz="0" w:space="0" w:color="auto"/>
          </w:divBdr>
        </w:div>
      </w:divsChild>
    </w:div>
    <w:div w:id="1171876385">
      <w:bodyDiv w:val="1"/>
      <w:marLeft w:val="0"/>
      <w:marRight w:val="0"/>
      <w:marTop w:val="0"/>
      <w:marBottom w:val="0"/>
      <w:divBdr>
        <w:top w:val="none" w:sz="0" w:space="0" w:color="auto"/>
        <w:left w:val="none" w:sz="0" w:space="0" w:color="auto"/>
        <w:bottom w:val="none" w:sz="0" w:space="0" w:color="auto"/>
        <w:right w:val="none" w:sz="0" w:space="0" w:color="auto"/>
      </w:divBdr>
      <w:divsChild>
        <w:div w:id="469325440">
          <w:marLeft w:val="547"/>
          <w:marRight w:val="0"/>
          <w:marTop w:val="77"/>
          <w:marBottom w:val="0"/>
          <w:divBdr>
            <w:top w:val="none" w:sz="0" w:space="0" w:color="auto"/>
            <w:left w:val="none" w:sz="0" w:space="0" w:color="auto"/>
            <w:bottom w:val="none" w:sz="0" w:space="0" w:color="auto"/>
            <w:right w:val="none" w:sz="0" w:space="0" w:color="auto"/>
          </w:divBdr>
        </w:div>
        <w:div w:id="263998901">
          <w:marLeft w:val="1267"/>
          <w:marRight w:val="0"/>
          <w:marTop w:val="77"/>
          <w:marBottom w:val="0"/>
          <w:divBdr>
            <w:top w:val="none" w:sz="0" w:space="0" w:color="auto"/>
            <w:left w:val="none" w:sz="0" w:space="0" w:color="auto"/>
            <w:bottom w:val="none" w:sz="0" w:space="0" w:color="auto"/>
            <w:right w:val="none" w:sz="0" w:space="0" w:color="auto"/>
          </w:divBdr>
        </w:div>
        <w:div w:id="852259666">
          <w:marLeft w:val="1267"/>
          <w:marRight w:val="0"/>
          <w:marTop w:val="77"/>
          <w:marBottom w:val="0"/>
          <w:divBdr>
            <w:top w:val="none" w:sz="0" w:space="0" w:color="auto"/>
            <w:left w:val="none" w:sz="0" w:space="0" w:color="auto"/>
            <w:bottom w:val="none" w:sz="0" w:space="0" w:color="auto"/>
            <w:right w:val="none" w:sz="0" w:space="0" w:color="auto"/>
          </w:divBdr>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4876460">
      <w:bodyDiv w:val="1"/>
      <w:marLeft w:val="0"/>
      <w:marRight w:val="0"/>
      <w:marTop w:val="0"/>
      <w:marBottom w:val="0"/>
      <w:divBdr>
        <w:top w:val="none" w:sz="0" w:space="0" w:color="auto"/>
        <w:left w:val="none" w:sz="0" w:space="0" w:color="auto"/>
        <w:bottom w:val="none" w:sz="0" w:space="0" w:color="auto"/>
        <w:right w:val="none" w:sz="0" w:space="0" w:color="auto"/>
      </w:divBdr>
    </w:div>
    <w:div w:id="1244489941">
      <w:bodyDiv w:val="1"/>
      <w:marLeft w:val="0"/>
      <w:marRight w:val="0"/>
      <w:marTop w:val="0"/>
      <w:marBottom w:val="0"/>
      <w:divBdr>
        <w:top w:val="none" w:sz="0" w:space="0" w:color="auto"/>
        <w:left w:val="none" w:sz="0" w:space="0" w:color="auto"/>
        <w:bottom w:val="none" w:sz="0" w:space="0" w:color="auto"/>
        <w:right w:val="none" w:sz="0" w:space="0" w:color="auto"/>
      </w:divBdr>
    </w:div>
    <w:div w:id="1260143342">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7800036">
      <w:bodyDiv w:val="1"/>
      <w:marLeft w:val="0"/>
      <w:marRight w:val="0"/>
      <w:marTop w:val="0"/>
      <w:marBottom w:val="0"/>
      <w:divBdr>
        <w:top w:val="none" w:sz="0" w:space="0" w:color="auto"/>
        <w:left w:val="none" w:sz="0" w:space="0" w:color="auto"/>
        <w:bottom w:val="none" w:sz="0" w:space="0" w:color="auto"/>
        <w:right w:val="none" w:sz="0" w:space="0" w:color="auto"/>
      </w:divBdr>
      <w:divsChild>
        <w:div w:id="1046180543">
          <w:marLeft w:val="1166"/>
          <w:marRight w:val="0"/>
          <w:marTop w:val="62"/>
          <w:marBottom w:val="0"/>
          <w:divBdr>
            <w:top w:val="none" w:sz="0" w:space="0" w:color="auto"/>
            <w:left w:val="none" w:sz="0" w:space="0" w:color="auto"/>
            <w:bottom w:val="none" w:sz="0" w:space="0" w:color="auto"/>
            <w:right w:val="none" w:sz="0" w:space="0" w:color="auto"/>
          </w:divBdr>
        </w:div>
        <w:div w:id="1651134247">
          <w:marLeft w:val="1800"/>
          <w:marRight w:val="0"/>
          <w:marTop w:val="62"/>
          <w:marBottom w:val="0"/>
          <w:divBdr>
            <w:top w:val="none" w:sz="0" w:space="0" w:color="auto"/>
            <w:left w:val="none" w:sz="0" w:space="0" w:color="auto"/>
            <w:bottom w:val="none" w:sz="0" w:space="0" w:color="auto"/>
            <w:right w:val="none" w:sz="0" w:space="0" w:color="auto"/>
          </w:divBdr>
        </w:div>
        <w:div w:id="1869027869">
          <w:marLeft w:val="1166"/>
          <w:marRight w:val="0"/>
          <w:marTop w:val="62"/>
          <w:marBottom w:val="0"/>
          <w:divBdr>
            <w:top w:val="none" w:sz="0" w:space="0" w:color="auto"/>
            <w:left w:val="none" w:sz="0" w:space="0" w:color="auto"/>
            <w:bottom w:val="none" w:sz="0" w:space="0" w:color="auto"/>
            <w:right w:val="none" w:sz="0" w:space="0" w:color="auto"/>
          </w:divBdr>
        </w:div>
        <w:div w:id="92868043">
          <w:marLeft w:val="1800"/>
          <w:marRight w:val="0"/>
          <w:marTop w:val="62"/>
          <w:marBottom w:val="0"/>
          <w:divBdr>
            <w:top w:val="none" w:sz="0" w:space="0" w:color="auto"/>
            <w:left w:val="none" w:sz="0" w:space="0" w:color="auto"/>
            <w:bottom w:val="none" w:sz="0" w:space="0" w:color="auto"/>
            <w:right w:val="none" w:sz="0" w:space="0" w:color="auto"/>
          </w:divBdr>
        </w:div>
        <w:div w:id="1917353586">
          <w:marLeft w:val="1166"/>
          <w:marRight w:val="0"/>
          <w:marTop w:val="62"/>
          <w:marBottom w:val="0"/>
          <w:divBdr>
            <w:top w:val="none" w:sz="0" w:space="0" w:color="auto"/>
            <w:left w:val="none" w:sz="0" w:space="0" w:color="auto"/>
            <w:bottom w:val="none" w:sz="0" w:space="0" w:color="auto"/>
            <w:right w:val="none" w:sz="0" w:space="0" w:color="auto"/>
          </w:divBdr>
        </w:div>
        <w:div w:id="1950503338">
          <w:marLeft w:val="1800"/>
          <w:marRight w:val="0"/>
          <w:marTop w:val="62"/>
          <w:marBottom w:val="0"/>
          <w:divBdr>
            <w:top w:val="none" w:sz="0" w:space="0" w:color="auto"/>
            <w:left w:val="none" w:sz="0" w:space="0" w:color="auto"/>
            <w:bottom w:val="none" w:sz="0" w:space="0" w:color="auto"/>
            <w:right w:val="none" w:sz="0" w:space="0" w:color="auto"/>
          </w:divBdr>
        </w:div>
        <w:div w:id="1578906346">
          <w:marLeft w:val="1800"/>
          <w:marRight w:val="0"/>
          <w:marTop w:val="62"/>
          <w:marBottom w:val="0"/>
          <w:divBdr>
            <w:top w:val="none" w:sz="0" w:space="0" w:color="auto"/>
            <w:left w:val="none" w:sz="0" w:space="0" w:color="auto"/>
            <w:bottom w:val="none" w:sz="0" w:space="0" w:color="auto"/>
            <w:right w:val="none" w:sz="0" w:space="0" w:color="auto"/>
          </w:divBdr>
        </w:div>
        <w:div w:id="1338116798">
          <w:marLeft w:val="1166"/>
          <w:marRight w:val="0"/>
          <w:marTop w:val="62"/>
          <w:marBottom w:val="0"/>
          <w:divBdr>
            <w:top w:val="none" w:sz="0" w:space="0" w:color="auto"/>
            <w:left w:val="none" w:sz="0" w:space="0" w:color="auto"/>
            <w:bottom w:val="none" w:sz="0" w:space="0" w:color="auto"/>
            <w:right w:val="none" w:sz="0" w:space="0" w:color="auto"/>
          </w:divBdr>
        </w:div>
        <w:div w:id="1695620275">
          <w:marLeft w:val="1800"/>
          <w:marRight w:val="0"/>
          <w:marTop w:val="62"/>
          <w:marBottom w:val="0"/>
          <w:divBdr>
            <w:top w:val="none" w:sz="0" w:space="0" w:color="auto"/>
            <w:left w:val="none" w:sz="0" w:space="0" w:color="auto"/>
            <w:bottom w:val="none" w:sz="0" w:space="0" w:color="auto"/>
            <w:right w:val="none" w:sz="0" w:space="0" w:color="auto"/>
          </w:divBdr>
        </w:div>
        <w:div w:id="1676375127">
          <w:marLeft w:val="1800"/>
          <w:marRight w:val="0"/>
          <w:marTop w:val="62"/>
          <w:marBottom w:val="0"/>
          <w:divBdr>
            <w:top w:val="none" w:sz="0" w:space="0" w:color="auto"/>
            <w:left w:val="none" w:sz="0" w:space="0" w:color="auto"/>
            <w:bottom w:val="none" w:sz="0" w:space="0" w:color="auto"/>
            <w:right w:val="none" w:sz="0" w:space="0" w:color="auto"/>
          </w:divBdr>
        </w:div>
      </w:divsChild>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8916507">
      <w:bodyDiv w:val="1"/>
      <w:marLeft w:val="0"/>
      <w:marRight w:val="0"/>
      <w:marTop w:val="0"/>
      <w:marBottom w:val="0"/>
      <w:divBdr>
        <w:top w:val="none" w:sz="0" w:space="0" w:color="auto"/>
        <w:left w:val="none" w:sz="0" w:space="0" w:color="auto"/>
        <w:bottom w:val="none" w:sz="0" w:space="0" w:color="auto"/>
        <w:right w:val="none" w:sz="0" w:space="0" w:color="auto"/>
      </w:divBdr>
      <w:divsChild>
        <w:div w:id="1657296750">
          <w:marLeft w:val="1166"/>
          <w:marRight w:val="0"/>
          <w:marTop w:val="0"/>
          <w:marBottom w:val="120"/>
          <w:divBdr>
            <w:top w:val="none" w:sz="0" w:space="0" w:color="auto"/>
            <w:left w:val="none" w:sz="0" w:space="0" w:color="auto"/>
            <w:bottom w:val="none" w:sz="0" w:space="0" w:color="auto"/>
            <w:right w:val="none" w:sz="0" w:space="0" w:color="auto"/>
          </w:divBdr>
        </w:div>
        <w:div w:id="776485935">
          <w:marLeft w:val="1800"/>
          <w:marRight w:val="0"/>
          <w:marTop w:val="0"/>
          <w:marBottom w:val="120"/>
          <w:divBdr>
            <w:top w:val="none" w:sz="0" w:space="0" w:color="auto"/>
            <w:left w:val="none" w:sz="0" w:space="0" w:color="auto"/>
            <w:bottom w:val="none" w:sz="0" w:space="0" w:color="auto"/>
            <w:right w:val="none" w:sz="0" w:space="0" w:color="auto"/>
          </w:divBdr>
        </w:div>
        <w:div w:id="1079908975">
          <w:marLeft w:val="2520"/>
          <w:marRight w:val="0"/>
          <w:marTop w:val="0"/>
          <w:marBottom w:val="120"/>
          <w:divBdr>
            <w:top w:val="none" w:sz="0" w:space="0" w:color="auto"/>
            <w:left w:val="none" w:sz="0" w:space="0" w:color="auto"/>
            <w:bottom w:val="none" w:sz="0" w:space="0" w:color="auto"/>
            <w:right w:val="none" w:sz="0" w:space="0" w:color="auto"/>
          </w:divBdr>
        </w:div>
        <w:div w:id="765733130">
          <w:marLeft w:val="1166"/>
          <w:marRight w:val="0"/>
          <w:marTop w:val="0"/>
          <w:marBottom w:val="120"/>
          <w:divBdr>
            <w:top w:val="none" w:sz="0" w:space="0" w:color="auto"/>
            <w:left w:val="none" w:sz="0" w:space="0" w:color="auto"/>
            <w:bottom w:val="none" w:sz="0" w:space="0" w:color="auto"/>
            <w:right w:val="none" w:sz="0" w:space="0" w:color="auto"/>
          </w:divBdr>
        </w:div>
        <w:div w:id="1902445615">
          <w:marLeft w:val="1800"/>
          <w:marRight w:val="0"/>
          <w:marTop w:val="0"/>
          <w:marBottom w:val="120"/>
          <w:divBdr>
            <w:top w:val="none" w:sz="0" w:space="0" w:color="auto"/>
            <w:left w:val="none" w:sz="0" w:space="0" w:color="auto"/>
            <w:bottom w:val="none" w:sz="0" w:space="0" w:color="auto"/>
            <w:right w:val="none" w:sz="0" w:space="0" w:color="auto"/>
          </w:divBdr>
        </w:div>
        <w:div w:id="1790585371">
          <w:marLeft w:val="2520"/>
          <w:marRight w:val="0"/>
          <w:marTop w:val="0"/>
          <w:marBottom w:val="120"/>
          <w:divBdr>
            <w:top w:val="none" w:sz="0" w:space="0" w:color="auto"/>
            <w:left w:val="none" w:sz="0" w:space="0" w:color="auto"/>
            <w:bottom w:val="none" w:sz="0" w:space="0" w:color="auto"/>
            <w:right w:val="none" w:sz="0" w:space="0" w:color="auto"/>
          </w:divBdr>
        </w:div>
      </w:divsChild>
    </w:div>
    <w:div w:id="1497576398">
      <w:bodyDiv w:val="1"/>
      <w:marLeft w:val="0"/>
      <w:marRight w:val="0"/>
      <w:marTop w:val="0"/>
      <w:marBottom w:val="0"/>
      <w:divBdr>
        <w:top w:val="none" w:sz="0" w:space="0" w:color="auto"/>
        <w:left w:val="none" w:sz="0" w:space="0" w:color="auto"/>
        <w:bottom w:val="none" w:sz="0" w:space="0" w:color="auto"/>
        <w:right w:val="none" w:sz="0" w:space="0" w:color="auto"/>
      </w:divBdr>
      <w:divsChild>
        <w:div w:id="1513959574">
          <w:marLeft w:val="547"/>
          <w:marRight w:val="0"/>
          <w:marTop w:val="106"/>
          <w:marBottom w:val="0"/>
          <w:divBdr>
            <w:top w:val="none" w:sz="0" w:space="0" w:color="auto"/>
            <w:left w:val="none" w:sz="0" w:space="0" w:color="auto"/>
            <w:bottom w:val="none" w:sz="0" w:space="0" w:color="auto"/>
            <w:right w:val="none" w:sz="0" w:space="0" w:color="auto"/>
          </w:divBdr>
        </w:div>
        <w:div w:id="1361201858">
          <w:marLeft w:val="1166"/>
          <w:marRight w:val="0"/>
          <w:marTop w:val="106"/>
          <w:marBottom w:val="0"/>
          <w:divBdr>
            <w:top w:val="none" w:sz="0" w:space="0" w:color="auto"/>
            <w:left w:val="none" w:sz="0" w:space="0" w:color="auto"/>
            <w:bottom w:val="none" w:sz="0" w:space="0" w:color="auto"/>
            <w:right w:val="none" w:sz="0" w:space="0" w:color="auto"/>
          </w:divBdr>
        </w:div>
        <w:div w:id="154345931">
          <w:marLeft w:val="1800"/>
          <w:marRight w:val="0"/>
          <w:marTop w:val="106"/>
          <w:marBottom w:val="0"/>
          <w:divBdr>
            <w:top w:val="none" w:sz="0" w:space="0" w:color="auto"/>
            <w:left w:val="none" w:sz="0" w:space="0" w:color="auto"/>
            <w:bottom w:val="none" w:sz="0" w:space="0" w:color="auto"/>
            <w:right w:val="none" w:sz="0" w:space="0" w:color="auto"/>
          </w:divBdr>
        </w:div>
        <w:div w:id="1244679754">
          <w:marLeft w:val="2520"/>
          <w:marRight w:val="0"/>
          <w:marTop w:val="106"/>
          <w:marBottom w:val="0"/>
          <w:divBdr>
            <w:top w:val="none" w:sz="0" w:space="0" w:color="auto"/>
            <w:left w:val="none" w:sz="0" w:space="0" w:color="auto"/>
            <w:bottom w:val="none" w:sz="0" w:space="0" w:color="auto"/>
            <w:right w:val="none" w:sz="0" w:space="0" w:color="auto"/>
          </w:divBdr>
        </w:div>
        <w:div w:id="223369748">
          <w:marLeft w:val="2520"/>
          <w:marRight w:val="0"/>
          <w:marTop w:val="106"/>
          <w:marBottom w:val="0"/>
          <w:divBdr>
            <w:top w:val="none" w:sz="0" w:space="0" w:color="auto"/>
            <w:left w:val="none" w:sz="0" w:space="0" w:color="auto"/>
            <w:bottom w:val="none" w:sz="0" w:space="0" w:color="auto"/>
            <w:right w:val="none" w:sz="0" w:space="0" w:color="auto"/>
          </w:divBdr>
        </w:div>
        <w:div w:id="1210654208">
          <w:marLeft w:val="2520"/>
          <w:marRight w:val="0"/>
          <w:marTop w:val="106"/>
          <w:marBottom w:val="0"/>
          <w:divBdr>
            <w:top w:val="none" w:sz="0" w:space="0" w:color="auto"/>
            <w:left w:val="none" w:sz="0" w:space="0" w:color="auto"/>
            <w:bottom w:val="none" w:sz="0" w:space="0" w:color="auto"/>
            <w:right w:val="none" w:sz="0" w:space="0" w:color="auto"/>
          </w:divBdr>
        </w:div>
        <w:div w:id="29310182">
          <w:marLeft w:val="2520"/>
          <w:marRight w:val="0"/>
          <w:marTop w:val="106"/>
          <w:marBottom w:val="0"/>
          <w:divBdr>
            <w:top w:val="none" w:sz="0" w:space="0" w:color="auto"/>
            <w:left w:val="none" w:sz="0" w:space="0" w:color="auto"/>
            <w:bottom w:val="none" w:sz="0" w:space="0" w:color="auto"/>
            <w:right w:val="none" w:sz="0" w:space="0" w:color="auto"/>
          </w:divBdr>
        </w:div>
        <w:div w:id="1567179042">
          <w:marLeft w:val="2520"/>
          <w:marRight w:val="0"/>
          <w:marTop w:val="106"/>
          <w:marBottom w:val="0"/>
          <w:divBdr>
            <w:top w:val="none" w:sz="0" w:space="0" w:color="auto"/>
            <w:left w:val="none" w:sz="0" w:space="0" w:color="auto"/>
            <w:bottom w:val="none" w:sz="0" w:space="0" w:color="auto"/>
            <w:right w:val="none" w:sz="0" w:space="0" w:color="auto"/>
          </w:divBdr>
        </w:div>
      </w:divsChild>
    </w:div>
    <w:div w:id="1523006661">
      <w:bodyDiv w:val="1"/>
      <w:marLeft w:val="0"/>
      <w:marRight w:val="0"/>
      <w:marTop w:val="0"/>
      <w:marBottom w:val="0"/>
      <w:divBdr>
        <w:top w:val="none" w:sz="0" w:space="0" w:color="auto"/>
        <w:left w:val="none" w:sz="0" w:space="0" w:color="auto"/>
        <w:bottom w:val="none" w:sz="0" w:space="0" w:color="auto"/>
        <w:right w:val="none" w:sz="0" w:space="0" w:color="auto"/>
      </w:divBdr>
      <w:divsChild>
        <w:div w:id="1379430513">
          <w:marLeft w:val="547"/>
          <w:marRight w:val="0"/>
          <w:marTop w:val="58"/>
          <w:marBottom w:val="0"/>
          <w:divBdr>
            <w:top w:val="none" w:sz="0" w:space="0" w:color="auto"/>
            <w:left w:val="none" w:sz="0" w:space="0" w:color="auto"/>
            <w:bottom w:val="none" w:sz="0" w:space="0" w:color="auto"/>
            <w:right w:val="none" w:sz="0" w:space="0" w:color="auto"/>
          </w:divBdr>
        </w:div>
        <w:div w:id="2120948968">
          <w:marLeft w:val="1166"/>
          <w:marRight w:val="0"/>
          <w:marTop w:val="58"/>
          <w:marBottom w:val="0"/>
          <w:divBdr>
            <w:top w:val="none" w:sz="0" w:space="0" w:color="auto"/>
            <w:left w:val="none" w:sz="0" w:space="0" w:color="auto"/>
            <w:bottom w:val="none" w:sz="0" w:space="0" w:color="auto"/>
            <w:right w:val="none" w:sz="0" w:space="0" w:color="auto"/>
          </w:divBdr>
        </w:div>
        <w:div w:id="579486047">
          <w:marLeft w:val="1800"/>
          <w:marRight w:val="0"/>
          <w:marTop w:val="58"/>
          <w:marBottom w:val="0"/>
          <w:divBdr>
            <w:top w:val="none" w:sz="0" w:space="0" w:color="auto"/>
            <w:left w:val="none" w:sz="0" w:space="0" w:color="auto"/>
            <w:bottom w:val="none" w:sz="0" w:space="0" w:color="auto"/>
            <w:right w:val="none" w:sz="0" w:space="0" w:color="auto"/>
          </w:divBdr>
        </w:div>
        <w:div w:id="624309414">
          <w:marLeft w:val="1800"/>
          <w:marRight w:val="0"/>
          <w:marTop w:val="58"/>
          <w:marBottom w:val="0"/>
          <w:divBdr>
            <w:top w:val="none" w:sz="0" w:space="0" w:color="auto"/>
            <w:left w:val="none" w:sz="0" w:space="0" w:color="auto"/>
            <w:bottom w:val="none" w:sz="0" w:space="0" w:color="auto"/>
            <w:right w:val="none" w:sz="0" w:space="0" w:color="auto"/>
          </w:divBdr>
        </w:div>
        <w:div w:id="741559453">
          <w:marLeft w:val="547"/>
          <w:marRight w:val="0"/>
          <w:marTop w:val="58"/>
          <w:marBottom w:val="0"/>
          <w:divBdr>
            <w:top w:val="none" w:sz="0" w:space="0" w:color="auto"/>
            <w:left w:val="none" w:sz="0" w:space="0" w:color="auto"/>
            <w:bottom w:val="none" w:sz="0" w:space="0" w:color="auto"/>
            <w:right w:val="none" w:sz="0" w:space="0" w:color="auto"/>
          </w:divBdr>
        </w:div>
        <w:div w:id="1182428555">
          <w:marLeft w:val="1166"/>
          <w:marRight w:val="0"/>
          <w:marTop w:val="58"/>
          <w:marBottom w:val="0"/>
          <w:divBdr>
            <w:top w:val="none" w:sz="0" w:space="0" w:color="auto"/>
            <w:left w:val="none" w:sz="0" w:space="0" w:color="auto"/>
            <w:bottom w:val="none" w:sz="0" w:space="0" w:color="auto"/>
            <w:right w:val="none" w:sz="0" w:space="0" w:color="auto"/>
          </w:divBdr>
        </w:div>
        <w:div w:id="813915498">
          <w:marLeft w:val="1800"/>
          <w:marRight w:val="0"/>
          <w:marTop w:val="58"/>
          <w:marBottom w:val="0"/>
          <w:divBdr>
            <w:top w:val="none" w:sz="0" w:space="0" w:color="auto"/>
            <w:left w:val="none" w:sz="0" w:space="0" w:color="auto"/>
            <w:bottom w:val="none" w:sz="0" w:space="0" w:color="auto"/>
            <w:right w:val="none" w:sz="0" w:space="0" w:color="auto"/>
          </w:divBdr>
        </w:div>
        <w:div w:id="210239554">
          <w:marLeft w:val="1800"/>
          <w:marRight w:val="0"/>
          <w:marTop w:val="58"/>
          <w:marBottom w:val="0"/>
          <w:divBdr>
            <w:top w:val="none" w:sz="0" w:space="0" w:color="auto"/>
            <w:left w:val="none" w:sz="0" w:space="0" w:color="auto"/>
            <w:bottom w:val="none" w:sz="0" w:space="0" w:color="auto"/>
            <w:right w:val="none" w:sz="0" w:space="0" w:color="auto"/>
          </w:divBdr>
        </w:div>
        <w:div w:id="1670012985">
          <w:marLeft w:val="1800"/>
          <w:marRight w:val="0"/>
          <w:marTop w:val="58"/>
          <w:marBottom w:val="0"/>
          <w:divBdr>
            <w:top w:val="none" w:sz="0" w:space="0" w:color="auto"/>
            <w:left w:val="none" w:sz="0" w:space="0" w:color="auto"/>
            <w:bottom w:val="none" w:sz="0" w:space="0" w:color="auto"/>
            <w:right w:val="none" w:sz="0" w:space="0" w:color="auto"/>
          </w:divBdr>
        </w:div>
        <w:div w:id="417676378">
          <w:marLeft w:val="2520"/>
          <w:marRight w:val="0"/>
          <w:marTop w:val="58"/>
          <w:marBottom w:val="0"/>
          <w:divBdr>
            <w:top w:val="none" w:sz="0" w:space="0" w:color="auto"/>
            <w:left w:val="none" w:sz="0" w:space="0" w:color="auto"/>
            <w:bottom w:val="none" w:sz="0" w:space="0" w:color="auto"/>
            <w:right w:val="none" w:sz="0" w:space="0" w:color="auto"/>
          </w:divBdr>
        </w:div>
        <w:div w:id="636881048">
          <w:marLeft w:val="2520"/>
          <w:marRight w:val="0"/>
          <w:marTop w:val="58"/>
          <w:marBottom w:val="0"/>
          <w:divBdr>
            <w:top w:val="none" w:sz="0" w:space="0" w:color="auto"/>
            <w:left w:val="none" w:sz="0" w:space="0" w:color="auto"/>
            <w:bottom w:val="none" w:sz="0" w:space="0" w:color="auto"/>
            <w:right w:val="none" w:sz="0" w:space="0" w:color="auto"/>
          </w:divBdr>
        </w:div>
        <w:div w:id="1807119566">
          <w:marLeft w:val="2520"/>
          <w:marRight w:val="0"/>
          <w:marTop w:val="58"/>
          <w:marBottom w:val="0"/>
          <w:divBdr>
            <w:top w:val="none" w:sz="0" w:space="0" w:color="auto"/>
            <w:left w:val="none" w:sz="0" w:space="0" w:color="auto"/>
            <w:bottom w:val="none" w:sz="0" w:space="0" w:color="auto"/>
            <w:right w:val="none" w:sz="0" w:space="0" w:color="auto"/>
          </w:divBdr>
        </w:div>
        <w:div w:id="1662153909">
          <w:marLeft w:val="1800"/>
          <w:marRight w:val="0"/>
          <w:marTop w:val="58"/>
          <w:marBottom w:val="0"/>
          <w:divBdr>
            <w:top w:val="none" w:sz="0" w:space="0" w:color="auto"/>
            <w:left w:val="none" w:sz="0" w:space="0" w:color="auto"/>
            <w:bottom w:val="none" w:sz="0" w:space="0" w:color="auto"/>
            <w:right w:val="none" w:sz="0" w:space="0" w:color="auto"/>
          </w:divBdr>
        </w:div>
        <w:div w:id="1601641807">
          <w:marLeft w:val="2520"/>
          <w:marRight w:val="0"/>
          <w:marTop w:val="58"/>
          <w:marBottom w:val="0"/>
          <w:divBdr>
            <w:top w:val="none" w:sz="0" w:space="0" w:color="auto"/>
            <w:left w:val="none" w:sz="0" w:space="0" w:color="auto"/>
            <w:bottom w:val="none" w:sz="0" w:space="0" w:color="auto"/>
            <w:right w:val="none" w:sz="0" w:space="0" w:color="auto"/>
          </w:divBdr>
        </w:div>
        <w:div w:id="1884632813">
          <w:marLeft w:val="2520"/>
          <w:marRight w:val="0"/>
          <w:marTop w:val="58"/>
          <w:marBottom w:val="0"/>
          <w:divBdr>
            <w:top w:val="none" w:sz="0" w:space="0" w:color="auto"/>
            <w:left w:val="none" w:sz="0" w:space="0" w:color="auto"/>
            <w:bottom w:val="none" w:sz="0" w:space="0" w:color="auto"/>
            <w:right w:val="none" w:sz="0" w:space="0" w:color="auto"/>
          </w:divBdr>
        </w:div>
        <w:div w:id="134026470">
          <w:marLeft w:val="1800"/>
          <w:marRight w:val="0"/>
          <w:marTop w:val="58"/>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94126096">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39259010">
      <w:bodyDiv w:val="1"/>
      <w:marLeft w:val="0"/>
      <w:marRight w:val="0"/>
      <w:marTop w:val="0"/>
      <w:marBottom w:val="0"/>
      <w:divBdr>
        <w:top w:val="none" w:sz="0" w:space="0" w:color="auto"/>
        <w:left w:val="none" w:sz="0" w:space="0" w:color="auto"/>
        <w:bottom w:val="none" w:sz="0" w:space="0" w:color="auto"/>
        <w:right w:val="none" w:sz="0" w:space="0" w:color="auto"/>
      </w:divBdr>
      <w:divsChild>
        <w:div w:id="2048333181">
          <w:marLeft w:val="1166"/>
          <w:marRight w:val="0"/>
          <w:marTop w:val="58"/>
          <w:marBottom w:val="0"/>
          <w:divBdr>
            <w:top w:val="none" w:sz="0" w:space="0" w:color="auto"/>
            <w:left w:val="none" w:sz="0" w:space="0" w:color="auto"/>
            <w:bottom w:val="none" w:sz="0" w:space="0" w:color="auto"/>
            <w:right w:val="none" w:sz="0" w:space="0" w:color="auto"/>
          </w:divBdr>
        </w:div>
        <w:div w:id="1147212265">
          <w:marLeft w:val="1800"/>
          <w:marRight w:val="0"/>
          <w:marTop w:val="58"/>
          <w:marBottom w:val="0"/>
          <w:divBdr>
            <w:top w:val="none" w:sz="0" w:space="0" w:color="auto"/>
            <w:left w:val="none" w:sz="0" w:space="0" w:color="auto"/>
            <w:bottom w:val="none" w:sz="0" w:space="0" w:color="auto"/>
            <w:right w:val="none" w:sz="0" w:space="0" w:color="auto"/>
          </w:divBdr>
        </w:div>
        <w:div w:id="689834923">
          <w:marLeft w:val="1166"/>
          <w:marRight w:val="0"/>
          <w:marTop w:val="58"/>
          <w:marBottom w:val="0"/>
          <w:divBdr>
            <w:top w:val="none" w:sz="0" w:space="0" w:color="auto"/>
            <w:left w:val="none" w:sz="0" w:space="0" w:color="auto"/>
            <w:bottom w:val="none" w:sz="0" w:space="0" w:color="auto"/>
            <w:right w:val="none" w:sz="0" w:space="0" w:color="auto"/>
          </w:divBdr>
        </w:div>
        <w:div w:id="2114669206">
          <w:marLeft w:val="1800"/>
          <w:marRight w:val="0"/>
          <w:marTop w:val="58"/>
          <w:marBottom w:val="0"/>
          <w:divBdr>
            <w:top w:val="none" w:sz="0" w:space="0" w:color="auto"/>
            <w:left w:val="none" w:sz="0" w:space="0" w:color="auto"/>
            <w:bottom w:val="none" w:sz="0" w:space="0" w:color="auto"/>
            <w:right w:val="none" w:sz="0" w:space="0" w:color="auto"/>
          </w:divBdr>
        </w:div>
        <w:div w:id="594943398">
          <w:marLeft w:val="1166"/>
          <w:marRight w:val="0"/>
          <w:marTop w:val="58"/>
          <w:marBottom w:val="0"/>
          <w:divBdr>
            <w:top w:val="none" w:sz="0" w:space="0" w:color="auto"/>
            <w:left w:val="none" w:sz="0" w:space="0" w:color="auto"/>
            <w:bottom w:val="none" w:sz="0" w:space="0" w:color="auto"/>
            <w:right w:val="none" w:sz="0" w:space="0" w:color="auto"/>
          </w:divBdr>
        </w:div>
        <w:div w:id="433482482">
          <w:marLeft w:val="1166"/>
          <w:marRight w:val="0"/>
          <w:marTop w:val="58"/>
          <w:marBottom w:val="0"/>
          <w:divBdr>
            <w:top w:val="none" w:sz="0" w:space="0" w:color="auto"/>
            <w:left w:val="none" w:sz="0" w:space="0" w:color="auto"/>
            <w:bottom w:val="none" w:sz="0" w:space="0" w:color="auto"/>
            <w:right w:val="none" w:sz="0" w:space="0" w:color="auto"/>
          </w:divBdr>
        </w:div>
        <w:div w:id="895434101">
          <w:marLeft w:val="1166"/>
          <w:marRight w:val="0"/>
          <w:marTop w:val="58"/>
          <w:marBottom w:val="0"/>
          <w:divBdr>
            <w:top w:val="none" w:sz="0" w:space="0" w:color="auto"/>
            <w:left w:val="none" w:sz="0" w:space="0" w:color="auto"/>
            <w:bottom w:val="none" w:sz="0" w:space="0" w:color="auto"/>
            <w:right w:val="none" w:sz="0" w:space="0" w:color="auto"/>
          </w:divBdr>
        </w:div>
        <w:div w:id="176895249">
          <w:marLeft w:val="1800"/>
          <w:marRight w:val="0"/>
          <w:marTop w:val="58"/>
          <w:marBottom w:val="0"/>
          <w:divBdr>
            <w:top w:val="none" w:sz="0" w:space="0" w:color="auto"/>
            <w:left w:val="none" w:sz="0" w:space="0" w:color="auto"/>
            <w:bottom w:val="none" w:sz="0" w:space="0" w:color="auto"/>
            <w:right w:val="none" w:sz="0" w:space="0" w:color="auto"/>
          </w:divBdr>
        </w:div>
      </w:divsChild>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08220051">
      <w:bodyDiv w:val="1"/>
      <w:marLeft w:val="0"/>
      <w:marRight w:val="0"/>
      <w:marTop w:val="0"/>
      <w:marBottom w:val="0"/>
      <w:divBdr>
        <w:top w:val="none" w:sz="0" w:space="0" w:color="auto"/>
        <w:left w:val="none" w:sz="0" w:space="0" w:color="auto"/>
        <w:bottom w:val="none" w:sz="0" w:space="0" w:color="auto"/>
        <w:right w:val="none" w:sz="0" w:space="0" w:color="auto"/>
      </w:divBdr>
      <w:divsChild>
        <w:div w:id="1379741186">
          <w:marLeft w:val="1166"/>
          <w:marRight w:val="0"/>
          <w:marTop w:val="0"/>
          <w:marBottom w:val="120"/>
          <w:divBdr>
            <w:top w:val="none" w:sz="0" w:space="0" w:color="auto"/>
            <w:left w:val="none" w:sz="0" w:space="0" w:color="auto"/>
            <w:bottom w:val="none" w:sz="0" w:space="0" w:color="auto"/>
            <w:right w:val="none" w:sz="0" w:space="0" w:color="auto"/>
          </w:divBdr>
        </w:div>
        <w:div w:id="1895702060">
          <w:marLeft w:val="1800"/>
          <w:marRight w:val="0"/>
          <w:marTop w:val="0"/>
          <w:marBottom w:val="120"/>
          <w:divBdr>
            <w:top w:val="none" w:sz="0" w:space="0" w:color="auto"/>
            <w:left w:val="none" w:sz="0" w:space="0" w:color="auto"/>
            <w:bottom w:val="none" w:sz="0" w:space="0" w:color="auto"/>
            <w:right w:val="none" w:sz="0" w:space="0" w:color="auto"/>
          </w:divBdr>
        </w:div>
        <w:div w:id="1821533098">
          <w:marLeft w:val="2520"/>
          <w:marRight w:val="0"/>
          <w:marTop w:val="0"/>
          <w:marBottom w:val="120"/>
          <w:divBdr>
            <w:top w:val="none" w:sz="0" w:space="0" w:color="auto"/>
            <w:left w:val="none" w:sz="0" w:space="0" w:color="auto"/>
            <w:bottom w:val="none" w:sz="0" w:space="0" w:color="auto"/>
            <w:right w:val="none" w:sz="0" w:space="0" w:color="auto"/>
          </w:divBdr>
        </w:div>
        <w:div w:id="686251390">
          <w:marLeft w:val="1166"/>
          <w:marRight w:val="0"/>
          <w:marTop w:val="0"/>
          <w:marBottom w:val="120"/>
          <w:divBdr>
            <w:top w:val="none" w:sz="0" w:space="0" w:color="auto"/>
            <w:left w:val="none" w:sz="0" w:space="0" w:color="auto"/>
            <w:bottom w:val="none" w:sz="0" w:space="0" w:color="auto"/>
            <w:right w:val="none" w:sz="0" w:space="0" w:color="auto"/>
          </w:divBdr>
        </w:div>
        <w:div w:id="1314144393">
          <w:marLeft w:val="1800"/>
          <w:marRight w:val="0"/>
          <w:marTop w:val="0"/>
          <w:marBottom w:val="120"/>
          <w:divBdr>
            <w:top w:val="none" w:sz="0" w:space="0" w:color="auto"/>
            <w:left w:val="none" w:sz="0" w:space="0" w:color="auto"/>
            <w:bottom w:val="none" w:sz="0" w:space="0" w:color="auto"/>
            <w:right w:val="none" w:sz="0" w:space="0" w:color="auto"/>
          </w:divBdr>
        </w:div>
        <w:div w:id="2008630893">
          <w:marLeft w:val="2520"/>
          <w:marRight w:val="0"/>
          <w:marTop w:val="0"/>
          <w:marBottom w:val="120"/>
          <w:divBdr>
            <w:top w:val="none" w:sz="0" w:space="0" w:color="auto"/>
            <w:left w:val="none" w:sz="0" w:space="0" w:color="auto"/>
            <w:bottom w:val="none" w:sz="0" w:space="0" w:color="auto"/>
            <w:right w:val="none" w:sz="0" w:space="0" w:color="auto"/>
          </w:divBdr>
        </w:div>
      </w:divsChild>
    </w:div>
    <w:div w:id="1765222607">
      <w:bodyDiv w:val="1"/>
      <w:marLeft w:val="0"/>
      <w:marRight w:val="0"/>
      <w:marTop w:val="0"/>
      <w:marBottom w:val="0"/>
      <w:divBdr>
        <w:top w:val="none" w:sz="0" w:space="0" w:color="auto"/>
        <w:left w:val="none" w:sz="0" w:space="0" w:color="auto"/>
        <w:bottom w:val="none" w:sz="0" w:space="0" w:color="auto"/>
        <w:right w:val="none" w:sz="0" w:space="0" w:color="auto"/>
      </w:divBdr>
      <w:divsChild>
        <w:div w:id="956640026">
          <w:marLeft w:val="1166"/>
          <w:marRight w:val="0"/>
          <w:marTop w:val="58"/>
          <w:marBottom w:val="120"/>
          <w:divBdr>
            <w:top w:val="none" w:sz="0" w:space="0" w:color="auto"/>
            <w:left w:val="none" w:sz="0" w:space="0" w:color="auto"/>
            <w:bottom w:val="none" w:sz="0" w:space="0" w:color="auto"/>
            <w:right w:val="none" w:sz="0" w:space="0" w:color="auto"/>
          </w:divBdr>
        </w:div>
        <w:div w:id="922451151">
          <w:marLeft w:val="1166"/>
          <w:marRight w:val="0"/>
          <w:marTop w:val="58"/>
          <w:marBottom w:val="120"/>
          <w:divBdr>
            <w:top w:val="none" w:sz="0" w:space="0" w:color="auto"/>
            <w:left w:val="none" w:sz="0" w:space="0" w:color="auto"/>
            <w:bottom w:val="none" w:sz="0" w:space="0" w:color="auto"/>
            <w:right w:val="none" w:sz="0" w:space="0" w:color="auto"/>
          </w:divBdr>
        </w:div>
        <w:div w:id="502205290">
          <w:marLeft w:val="1166"/>
          <w:marRight w:val="0"/>
          <w:marTop w:val="58"/>
          <w:marBottom w:val="120"/>
          <w:divBdr>
            <w:top w:val="none" w:sz="0" w:space="0" w:color="auto"/>
            <w:left w:val="none" w:sz="0" w:space="0" w:color="auto"/>
            <w:bottom w:val="none" w:sz="0" w:space="0" w:color="auto"/>
            <w:right w:val="none" w:sz="0" w:space="0" w:color="auto"/>
          </w:divBdr>
        </w:div>
      </w:divsChild>
    </w:div>
    <w:div w:id="1778866561">
      <w:bodyDiv w:val="1"/>
      <w:marLeft w:val="0"/>
      <w:marRight w:val="0"/>
      <w:marTop w:val="0"/>
      <w:marBottom w:val="0"/>
      <w:divBdr>
        <w:top w:val="none" w:sz="0" w:space="0" w:color="auto"/>
        <w:left w:val="none" w:sz="0" w:space="0" w:color="auto"/>
        <w:bottom w:val="none" w:sz="0" w:space="0" w:color="auto"/>
        <w:right w:val="none" w:sz="0" w:space="0" w:color="auto"/>
      </w:divBdr>
      <w:divsChild>
        <w:div w:id="2028289058">
          <w:marLeft w:val="1166"/>
          <w:marRight w:val="0"/>
          <w:marTop w:val="0"/>
          <w:marBottom w:val="120"/>
          <w:divBdr>
            <w:top w:val="none" w:sz="0" w:space="0" w:color="auto"/>
            <w:left w:val="none" w:sz="0" w:space="0" w:color="auto"/>
            <w:bottom w:val="none" w:sz="0" w:space="0" w:color="auto"/>
            <w:right w:val="none" w:sz="0" w:space="0" w:color="auto"/>
          </w:divBdr>
        </w:div>
        <w:div w:id="72631073">
          <w:marLeft w:val="1800"/>
          <w:marRight w:val="0"/>
          <w:marTop w:val="0"/>
          <w:marBottom w:val="120"/>
          <w:divBdr>
            <w:top w:val="none" w:sz="0" w:space="0" w:color="auto"/>
            <w:left w:val="none" w:sz="0" w:space="0" w:color="auto"/>
            <w:bottom w:val="none" w:sz="0" w:space="0" w:color="auto"/>
            <w:right w:val="none" w:sz="0" w:space="0" w:color="auto"/>
          </w:divBdr>
        </w:div>
        <w:div w:id="629483717">
          <w:marLeft w:val="1800"/>
          <w:marRight w:val="0"/>
          <w:marTop w:val="0"/>
          <w:marBottom w:val="120"/>
          <w:divBdr>
            <w:top w:val="none" w:sz="0" w:space="0" w:color="auto"/>
            <w:left w:val="none" w:sz="0" w:space="0" w:color="auto"/>
            <w:bottom w:val="none" w:sz="0" w:space="0" w:color="auto"/>
            <w:right w:val="none" w:sz="0" w:space="0" w:color="auto"/>
          </w:divBdr>
        </w:div>
        <w:div w:id="1828323819">
          <w:marLeft w:val="1166"/>
          <w:marRight w:val="0"/>
          <w:marTop w:val="0"/>
          <w:marBottom w:val="120"/>
          <w:divBdr>
            <w:top w:val="none" w:sz="0" w:space="0" w:color="auto"/>
            <w:left w:val="none" w:sz="0" w:space="0" w:color="auto"/>
            <w:bottom w:val="none" w:sz="0" w:space="0" w:color="auto"/>
            <w:right w:val="none" w:sz="0" w:space="0" w:color="auto"/>
          </w:divBdr>
        </w:div>
        <w:div w:id="1473131276">
          <w:marLeft w:val="1800"/>
          <w:marRight w:val="0"/>
          <w:marTop w:val="0"/>
          <w:marBottom w:val="120"/>
          <w:divBdr>
            <w:top w:val="none" w:sz="0" w:space="0" w:color="auto"/>
            <w:left w:val="none" w:sz="0" w:space="0" w:color="auto"/>
            <w:bottom w:val="none" w:sz="0" w:space="0" w:color="auto"/>
            <w:right w:val="none" w:sz="0" w:space="0" w:color="auto"/>
          </w:divBdr>
        </w:div>
        <w:div w:id="978221441">
          <w:marLeft w:val="2520"/>
          <w:marRight w:val="0"/>
          <w:marTop w:val="0"/>
          <w:marBottom w:val="120"/>
          <w:divBdr>
            <w:top w:val="none" w:sz="0" w:space="0" w:color="auto"/>
            <w:left w:val="none" w:sz="0" w:space="0" w:color="auto"/>
            <w:bottom w:val="none" w:sz="0" w:space="0" w:color="auto"/>
            <w:right w:val="none" w:sz="0" w:space="0" w:color="auto"/>
          </w:divBdr>
        </w:div>
        <w:div w:id="670257235">
          <w:marLeft w:val="1800"/>
          <w:marRight w:val="0"/>
          <w:marTop w:val="0"/>
          <w:marBottom w:val="120"/>
          <w:divBdr>
            <w:top w:val="none" w:sz="0" w:space="0" w:color="auto"/>
            <w:left w:val="none" w:sz="0" w:space="0" w:color="auto"/>
            <w:bottom w:val="none" w:sz="0" w:space="0" w:color="auto"/>
            <w:right w:val="none" w:sz="0" w:space="0" w:color="auto"/>
          </w:divBdr>
        </w:div>
        <w:div w:id="284194841">
          <w:marLeft w:val="1166"/>
          <w:marRight w:val="0"/>
          <w:marTop w:val="0"/>
          <w:marBottom w:val="120"/>
          <w:divBdr>
            <w:top w:val="none" w:sz="0" w:space="0" w:color="auto"/>
            <w:left w:val="none" w:sz="0" w:space="0" w:color="auto"/>
            <w:bottom w:val="none" w:sz="0" w:space="0" w:color="auto"/>
            <w:right w:val="none" w:sz="0" w:space="0" w:color="auto"/>
          </w:divBdr>
        </w:div>
        <w:div w:id="1981380985">
          <w:marLeft w:val="1800"/>
          <w:marRight w:val="0"/>
          <w:marTop w:val="0"/>
          <w:marBottom w:val="120"/>
          <w:divBdr>
            <w:top w:val="none" w:sz="0" w:space="0" w:color="auto"/>
            <w:left w:val="none" w:sz="0" w:space="0" w:color="auto"/>
            <w:bottom w:val="none" w:sz="0" w:space="0" w:color="auto"/>
            <w:right w:val="none" w:sz="0" w:space="0" w:color="auto"/>
          </w:divBdr>
        </w:div>
        <w:div w:id="1144664750">
          <w:marLeft w:val="1800"/>
          <w:marRight w:val="0"/>
          <w:marTop w:val="0"/>
          <w:marBottom w:val="120"/>
          <w:divBdr>
            <w:top w:val="none" w:sz="0" w:space="0" w:color="auto"/>
            <w:left w:val="none" w:sz="0" w:space="0" w:color="auto"/>
            <w:bottom w:val="none" w:sz="0" w:space="0" w:color="auto"/>
            <w:right w:val="none" w:sz="0" w:space="0" w:color="auto"/>
          </w:divBdr>
        </w:div>
        <w:div w:id="360399111">
          <w:marLeft w:val="1800"/>
          <w:marRight w:val="0"/>
          <w:marTop w:val="0"/>
          <w:marBottom w:val="120"/>
          <w:divBdr>
            <w:top w:val="none" w:sz="0" w:space="0" w:color="auto"/>
            <w:left w:val="none" w:sz="0" w:space="0" w:color="auto"/>
            <w:bottom w:val="none" w:sz="0" w:space="0" w:color="auto"/>
            <w:right w:val="none" w:sz="0" w:space="0" w:color="auto"/>
          </w:divBdr>
        </w:div>
        <w:div w:id="540747153">
          <w:marLeft w:val="2520"/>
          <w:marRight w:val="0"/>
          <w:marTop w:val="0"/>
          <w:marBottom w:val="120"/>
          <w:divBdr>
            <w:top w:val="none" w:sz="0" w:space="0" w:color="auto"/>
            <w:left w:val="none" w:sz="0" w:space="0" w:color="auto"/>
            <w:bottom w:val="none" w:sz="0" w:space="0" w:color="auto"/>
            <w:right w:val="none" w:sz="0" w:space="0" w:color="auto"/>
          </w:divBdr>
        </w:div>
        <w:div w:id="1407846854">
          <w:marLeft w:val="1800"/>
          <w:marRight w:val="0"/>
          <w:marTop w:val="0"/>
          <w:marBottom w:val="120"/>
          <w:divBdr>
            <w:top w:val="none" w:sz="0" w:space="0" w:color="auto"/>
            <w:left w:val="none" w:sz="0" w:space="0" w:color="auto"/>
            <w:bottom w:val="none" w:sz="0" w:space="0" w:color="auto"/>
            <w:right w:val="none" w:sz="0" w:space="0" w:color="auto"/>
          </w:divBdr>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05149109">
      <w:bodyDiv w:val="1"/>
      <w:marLeft w:val="0"/>
      <w:marRight w:val="0"/>
      <w:marTop w:val="0"/>
      <w:marBottom w:val="0"/>
      <w:divBdr>
        <w:top w:val="none" w:sz="0" w:space="0" w:color="auto"/>
        <w:left w:val="none" w:sz="0" w:space="0" w:color="auto"/>
        <w:bottom w:val="none" w:sz="0" w:space="0" w:color="auto"/>
        <w:right w:val="none" w:sz="0" w:space="0" w:color="auto"/>
      </w:divBdr>
      <w:divsChild>
        <w:div w:id="470054642">
          <w:marLeft w:val="547"/>
          <w:marRight w:val="0"/>
          <w:marTop w:val="67"/>
          <w:marBottom w:val="0"/>
          <w:divBdr>
            <w:top w:val="none" w:sz="0" w:space="0" w:color="auto"/>
            <w:left w:val="none" w:sz="0" w:space="0" w:color="auto"/>
            <w:bottom w:val="none" w:sz="0" w:space="0" w:color="auto"/>
            <w:right w:val="none" w:sz="0" w:space="0" w:color="auto"/>
          </w:divBdr>
        </w:div>
        <w:div w:id="1359115982">
          <w:marLeft w:val="1166"/>
          <w:marRight w:val="0"/>
          <w:marTop w:val="67"/>
          <w:marBottom w:val="0"/>
          <w:divBdr>
            <w:top w:val="none" w:sz="0" w:space="0" w:color="auto"/>
            <w:left w:val="none" w:sz="0" w:space="0" w:color="auto"/>
            <w:bottom w:val="none" w:sz="0" w:space="0" w:color="auto"/>
            <w:right w:val="none" w:sz="0" w:space="0" w:color="auto"/>
          </w:divBdr>
        </w:div>
        <w:div w:id="1837568226">
          <w:marLeft w:val="1800"/>
          <w:marRight w:val="0"/>
          <w:marTop w:val="67"/>
          <w:marBottom w:val="0"/>
          <w:divBdr>
            <w:top w:val="none" w:sz="0" w:space="0" w:color="auto"/>
            <w:left w:val="none" w:sz="0" w:space="0" w:color="auto"/>
            <w:bottom w:val="none" w:sz="0" w:space="0" w:color="auto"/>
            <w:right w:val="none" w:sz="0" w:space="0" w:color="auto"/>
          </w:divBdr>
        </w:div>
        <w:div w:id="378212886">
          <w:marLeft w:val="2520"/>
          <w:marRight w:val="0"/>
          <w:marTop w:val="67"/>
          <w:marBottom w:val="0"/>
          <w:divBdr>
            <w:top w:val="none" w:sz="0" w:space="0" w:color="auto"/>
            <w:left w:val="none" w:sz="0" w:space="0" w:color="auto"/>
            <w:bottom w:val="none" w:sz="0" w:space="0" w:color="auto"/>
            <w:right w:val="none" w:sz="0" w:space="0" w:color="auto"/>
          </w:divBdr>
        </w:div>
      </w:divsChild>
    </w:div>
    <w:div w:id="1809544697">
      <w:bodyDiv w:val="1"/>
      <w:marLeft w:val="0"/>
      <w:marRight w:val="0"/>
      <w:marTop w:val="0"/>
      <w:marBottom w:val="0"/>
      <w:divBdr>
        <w:top w:val="none" w:sz="0" w:space="0" w:color="auto"/>
        <w:left w:val="none" w:sz="0" w:space="0" w:color="auto"/>
        <w:bottom w:val="none" w:sz="0" w:space="0" w:color="auto"/>
        <w:right w:val="none" w:sz="0" w:space="0" w:color="auto"/>
      </w:divBdr>
      <w:divsChild>
        <w:div w:id="2001615926">
          <w:marLeft w:val="547"/>
          <w:marRight w:val="0"/>
          <w:marTop w:val="58"/>
          <w:marBottom w:val="0"/>
          <w:divBdr>
            <w:top w:val="none" w:sz="0" w:space="0" w:color="auto"/>
            <w:left w:val="none" w:sz="0" w:space="0" w:color="auto"/>
            <w:bottom w:val="none" w:sz="0" w:space="0" w:color="auto"/>
            <w:right w:val="none" w:sz="0" w:space="0" w:color="auto"/>
          </w:divBdr>
        </w:div>
        <w:div w:id="2054770805">
          <w:marLeft w:val="1166"/>
          <w:marRight w:val="0"/>
          <w:marTop w:val="58"/>
          <w:marBottom w:val="0"/>
          <w:divBdr>
            <w:top w:val="none" w:sz="0" w:space="0" w:color="auto"/>
            <w:left w:val="none" w:sz="0" w:space="0" w:color="auto"/>
            <w:bottom w:val="none" w:sz="0" w:space="0" w:color="auto"/>
            <w:right w:val="none" w:sz="0" w:space="0" w:color="auto"/>
          </w:divBdr>
        </w:div>
        <w:div w:id="233129583">
          <w:marLeft w:val="1800"/>
          <w:marRight w:val="0"/>
          <w:marTop w:val="58"/>
          <w:marBottom w:val="0"/>
          <w:divBdr>
            <w:top w:val="none" w:sz="0" w:space="0" w:color="auto"/>
            <w:left w:val="none" w:sz="0" w:space="0" w:color="auto"/>
            <w:bottom w:val="none" w:sz="0" w:space="0" w:color="auto"/>
            <w:right w:val="none" w:sz="0" w:space="0" w:color="auto"/>
          </w:divBdr>
        </w:div>
        <w:div w:id="971179448">
          <w:marLeft w:val="1800"/>
          <w:marRight w:val="0"/>
          <w:marTop w:val="58"/>
          <w:marBottom w:val="0"/>
          <w:divBdr>
            <w:top w:val="none" w:sz="0" w:space="0" w:color="auto"/>
            <w:left w:val="none" w:sz="0" w:space="0" w:color="auto"/>
            <w:bottom w:val="none" w:sz="0" w:space="0" w:color="auto"/>
            <w:right w:val="none" w:sz="0" w:space="0" w:color="auto"/>
          </w:divBdr>
        </w:div>
        <w:div w:id="114835590">
          <w:marLeft w:val="1800"/>
          <w:marRight w:val="0"/>
          <w:marTop w:val="58"/>
          <w:marBottom w:val="0"/>
          <w:divBdr>
            <w:top w:val="none" w:sz="0" w:space="0" w:color="auto"/>
            <w:left w:val="none" w:sz="0" w:space="0" w:color="auto"/>
            <w:bottom w:val="none" w:sz="0" w:space="0" w:color="auto"/>
            <w:right w:val="none" w:sz="0" w:space="0" w:color="auto"/>
          </w:divBdr>
        </w:div>
        <w:div w:id="998001253">
          <w:marLeft w:val="2520"/>
          <w:marRight w:val="0"/>
          <w:marTop w:val="58"/>
          <w:marBottom w:val="0"/>
          <w:divBdr>
            <w:top w:val="none" w:sz="0" w:space="0" w:color="auto"/>
            <w:left w:val="none" w:sz="0" w:space="0" w:color="auto"/>
            <w:bottom w:val="none" w:sz="0" w:space="0" w:color="auto"/>
            <w:right w:val="none" w:sz="0" w:space="0" w:color="auto"/>
          </w:divBdr>
        </w:div>
        <w:div w:id="930314251">
          <w:marLeft w:val="2520"/>
          <w:marRight w:val="0"/>
          <w:marTop w:val="58"/>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707929">
      <w:bodyDiv w:val="1"/>
      <w:marLeft w:val="0"/>
      <w:marRight w:val="0"/>
      <w:marTop w:val="0"/>
      <w:marBottom w:val="0"/>
      <w:divBdr>
        <w:top w:val="none" w:sz="0" w:space="0" w:color="auto"/>
        <w:left w:val="none" w:sz="0" w:space="0" w:color="auto"/>
        <w:bottom w:val="none" w:sz="0" w:space="0" w:color="auto"/>
        <w:right w:val="none" w:sz="0" w:space="0" w:color="auto"/>
      </w:divBdr>
    </w:div>
    <w:div w:id="1831481244">
      <w:bodyDiv w:val="1"/>
      <w:marLeft w:val="0"/>
      <w:marRight w:val="0"/>
      <w:marTop w:val="0"/>
      <w:marBottom w:val="0"/>
      <w:divBdr>
        <w:top w:val="none" w:sz="0" w:space="0" w:color="auto"/>
        <w:left w:val="none" w:sz="0" w:space="0" w:color="auto"/>
        <w:bottom w:val="none" w:sz="0" w:space="0" w:color="auto"/>
        <w:right w:val="none" w:sz="0" w:space="0" w:color="auto"/>
      </w:divBdr>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0455987">
      <w:bodyDiv w:val="1"/>
      <w:marLeft w:val="0"/>
      <w:marRight w:val="0"/>
      <w:marTop w:val="0"/>
      <w:marBottom w:val="0"/>
      <w:divBdr>
        <w:top w:val="none" w:sz="0" w:space="0" w:color="auto"/>
        <w:left w:val="none" w:sz="0" w:space="0" w:color="auto"/>
        <w:bottom w:val="none" w:sz="0" w:space="0" w:color="auto"/>
        <w:right w:val="none" w:sz="0" w:space="0" w:color="auto"/>
      </w:divBdr>
      <w:divsChild>
        <w:div w:id="962541503">
          <w:marLeft w:val="547"/>
          <w:marRight w:val="0"/>
          <w:marTop w:val="58"/>
          <w:marBottom w:val="0"/>
          <w:divBdr>
            <w:top w:val="none" w:sz="0" w:space="0" w:color="auto"/>
            <w:left w:val="none" w:sz="0" w:space="0" w:color="auto"/>
            <w:bottom w:val="none" w:sz="0" w:space="0" w:color="auto"/>
            <w:right w:val="none" w:sz="0" w:space="0" w:color="auto"/>
          </w:divBdr>
        </w:div>
        <w:div w:id="1028481836">
          <w:marLeft w:val="1166"/>
          <w:marRight w:val="0"/>
          <w:marTop w:val="58"/>
          <w:marBottom w:val="0"/>
          <w:divBdr>
            <w:top w:val="none" w:sz="0" w:space="0" w:color="auto"/>
            <w:left w:val="none" w:sz="0" w:space="0" w:color="auto"/>
            <w:bottom w:val="none" w:sz="0" w:space="0" w:color="auto"/>
            <w:right w:val="none" w:sz="0" w:space="0" w:color="auto"/>
          </w:divBdr>
        </w:div>
        <w:div w:id="882643394">
          <w:marLeft w:val="1800"/>
          <w:marRight w:val="0"/>
          <w:marTop w:val="58"/>
          <w:marBottom w:val="0"/>
          <w:divBdr>
            <w:top w:val="none" w:sz="0" w:space="0" w:color="auto"/>
            <w:left w:val="none" w:sz="0" w:space="0" w:color="auto"/>
            <w:bottom w:val="none" w:sz="0" w:space="0" w:color="auto"/>
            <w:right w:val="none" w:sz="0" w:space="0" w:color="auto"/>
          </w:divBdr>
        </w:div>
        <w:div w:id="1310210363">
          <w:marLeft w:val="1800"/>
          <w:marRight w:val="0"/>
          <w:marTop w:val="58"/>
          <w:marBottom w:val="0"/>
          <w:divBdr>
            <w:top w:val="none" w:sz="0" w:space="0" w:color="auto"/>
            <w:left w:val="none" w:sz="0" w:space="0" w:color="auto"/>
            <w:bottom w:val="none" w:sz="0" w:space="0" w:color="auto"/>
            <w:right w:val="none" w:sz="0" w:space="0" w:color="auto"/>
          </w:divBdr>
        </w:div>
        <w:div w:id="2133553947">
          <w:marLeft w:val="1800"/>
          <w:marRight w:val="0"/>
          <w:marTop w:val="58"/>
          <w:marBottom w:val="0"/>
          <w:divBdr>
            <w:top w:val="none" w:sz="0" w:space="0" w:color="auto"/>
            <w:left w:val="none" w:sz="0" w:space="0" w:color="auto"/>
            <w:bottom w:val="none" w:sz="0" w:space="0" w:color="auto"/>
            <w:right w:val="none" w:sz="0" w:space="0" w:color="auto"/>
          </w:divBdr>
        </w:div>
        <w:div w:id="449085369">
          <w:marLeft w:val="547"/>
          <w:marRight w:val="0"/>
          <w:marTop w:val="58"/>
          <w:marBottom w:val="0"/>
          <w:divBdr>
            <w:top w:val="none" w:sz="0" w:space="0" w:color="auto"/>
            <w:left w:val="none" w:sz="0" w:space="0" w:color="auto"/>
            <w:bottom w:val="none" w:sz="0" w:space="0" w:color="auto"/>
            <w:right w:val="none" w:sz="0" w:space="0" w:color="auto"/>
          </w:divBdr>
        </w:div>
        <w:div w:id="1960989352">
          <w:marLeft w:val="1166"/>
          <w:marRight w:val="0"/>
          <w:marTop w:val="58"/>
          <w:marBottom w:val="0"/>
          <w:divBdr>
            <w:top w:val="none" w:sz="0" w:space="0" w:color="auto"/>
            <w:left w:val="none" w:sz="0" w:space="0" w:color="auto"/>
            <w:bottom w:val="none" w:sz="0" w:space="0" w:color="auto"/>
            <w:right w:val="none" w:sz="0" w:space="0" w:color="auto"/>
          </w:divBdr>
        </w:div>
        <w:div w:id="1422143455">
          <w:marLeft w:val="1800"/>
          <w:marRight w:val="0"/>
          <w:marTop w:val="58"/>
          <w:marBottom w:val="0"/>
          <w:divBdr>
            <w:top w:val="none" w:sz="0" w:space="0" w:color="auto"/>
            <w:left w:val="none" w:sz="0" w:space="0" w:color="auto"/>
            <w:bottom w:val="none" w:sz="0" w:space="0" w:color="auto"/>
            <w:right w:val="none" w:sz="0" w:space="0" w:color="auto"/>
          </w:divBdr>
        </w:div>
        <w:div w:id="625743766">
          <w:marLeft w:val="1800"/>
          <w:marRight w:val="0"/>
          <w:marTop w:val="58"/>
          <w:marBottom w:val="0"/>
          <w:divBdr>
            <w:top w:val="none" w:sz="0" w:space="0" w:color="auto"/>
            <w:left w:val="none" w:sz="0" w:space="0" w:color="auto"/>
            <w:bottom w:val="none" w:sz="0" w:space="0" w:color="auto"/>
            <w:right w:val="none" w:sz="0" w:space="0" w:color="auto"/>
          </w:divBdr>
        </w:div>
        <w:div w:id="1408771438">
          <w:marLeft w:val="1800"/>
          <w:marRight w:val="0"/>
          <w:marTop w:val="58"/>
          <w:marBottom w:val="0"/>
          <w:divBdr>
            <w:top w:val="none" w:sz="0" w:space="0" w:color="auto"/>
            <w:left w:val="none" w:sz="0" w:space="0" w:color="auto"/>
            <w:bottom w:val="none" w:sz="0" w:space="0" w:color="auto"/>
            <w:right w:val="none" w:sz="0" w:space="0" w:color="auto"/>
          </w:divBdr>
        </w:div>
      </w:divsChild>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84503357">
      <w:bodyDiv w:val="1"/>
      <w:marLeft w:val="0"/>
      <w:marRight w:val="0"/>
      <w:marTop w:val="0"/>
      <w:marBottom w:val="0"/>
      <w:divBdr>
        <w:top w:val="none" w:sz="0" w:space="0" w:color="auto"/>
        <w:left w:val="none" w:sz="0" w:space="0" w:color="auto"/>
        <w:bottom w:val="none" w:sz="0" w:space="0" w:color="auto"/>
        <w:right w:val="none" w:sz="0" w:space="0" w:color="auto"/>
      </w:divBdr>
    </w:div>
    <w:div w:id="1993869312">
      <w:bodyDiv w:val="1"/>
      <w:marLeft w:val="0"/>
      <w:marRight w:val="0"/>
      <w:marTop w:val="0"/>
      <w:marBottom w:val="0"/>
      <w:divBdr>
        <w:top w:val="none" w:sz="0" w:space="0" w:color="auto"/>
        <w:left w:val="none" w:sz="0" w:space="0" w:color="auto"/>
        <w:bottom w:val="none" w:sz="0" w:space="0" w:color="auto"/>
        <w:right w:val="none" w:sz="0" w:space="0" w:color="auto"/>
      </w:divBdr>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21421638">
      <w:bodyDiv w:val="1"/>
      <w:marLeft w:val="0"/>
      <w:marRight w:val="0"/>
      <w:marTop w:val="0"/>
      <w:marBottom w:val="0"/>
      <w:divBdr>
        <w:top w:val="none" w:sz="0" w:space="0" w:color="auto"/>
        <w:left w:val="none" w:sz="0" w:space="0" w:color="auto"/>
        <w:bottom w:val="none" w:sz="0" w:space="0" w:color="auto"/>
        <w:right w:val="none" w:sz="0" w:space="0" w:color="auto"/>
      </w:divBdr>
    </w:div>
    <w:div w:id="2036534631">
      <w:bodyDiv w:val="1"/>
      <w:marLeft w:val="0"/>
      <w:marRight w:val="0"/>
      <w:marTop w:val="0"/>
      <w:marBottom w:val="0"/>
      <w:divBdr>
        <w:top w:val="none" w:sz="0" w:space="0" w:color="auto"/>
        <w:left w:val="none" w:sz="0" w:space="0" w:color="auto"/>
        <w:bottom w:val="none" w:sz="0" w:space="0" w:color="auto"/>
        <w:right w:val="none" w:sz="0" w:space="0" w:color="auto"/>
      </w:divBdr>
      <w:divsChild>
        <w:div w:id="1234393043">
          <w:marLeft w:val="547"/>
          <w:marRight w:val="0"/>
          <w:marTop w:val="53"/>
          <w:marBottom w:val="0"/>
          <w:divBdr>
            <w:top w:val="none" w:sz="0" w:space="0" w:color="auto"/>
            <w:left w:val="none" w:sz="0" w:space="0" w:color="auto"/>
            <w:bottom w:val="none" w:sz="0" w:space="0" w:color="auto"/>
            <w:right w:val="none" w:sz="0" w:space="0" w:color="auto"/>
          </w:divBdr>
        </w:div>
        <w:div w:id="1414090319">
          <w:marLeft w:val="1166"/>
          <w:marRight w:val="0"/>
          <w:marTop w:val="53"/>
          <w:marBottom w:val="0"/>
          <w:divBdr>
            <w:top w:val="none" w:sz="0" w:space="0" w:color="auto"/>
            <w:left w:val="none" w:sz="0" w:space="0" w:color="auto"/>
            <w:bottom w:val="none" w:sz="0" w:space="0" w:color="auto"/>
            <w:right w:val="none" w:sz="0" w:space="0" w:color="auto"/>
          </w:divBdr>
        </w:div>
        <w:div w:id="56711305">
          <w:marLeft w:val="1800"/>
          <w:marRight w:val="0"/>
          <w:marTop w:val="53"/>
          <w:marBottom w:val="0"/>
          <w:divBdr>
            <w:top w:val="none" w:sz="0" w:space="0" w:color="auto"/>
            <w:left w:val="none" w:sz="0" w:space="0" w:color="auto"/>
            <w:bottom w:val="none" w:sz="0" w:space="0" w:color="auto"/>
            <w:right w:val="none" w:sz="0" w:space="0" w:color="auto"/>
          </w:divBdr>
        </w:div>
        <w:div w:id="1542403936">
          <w:marLeft w:val="2520"/>
          <w:marRight w:val="0"/>
          <w:marTop w:val="53"/>
          <w:marBottom w:val="0"/>
          <w:divBdr>
            <w:top w:val="none" w:sz="0" w:space="0" w:color="auto"/>
            <w:left w:val="none" w:sz="0" w:space="0" w:color="auto"/>
            <w:bottom w:val="none" w:sz="0" w:space="0" w:color="auto"/>
            <w:right w:val="none" w:sz="0" w:space="0" w:color="auto"/>
          </w:divBdr>
        </w:div>
        <w:div w:id="2096441098">
          <w:marLeft w:val="1800"/>
          <w:marRight w:val="0"/>
          <w:marTop w:val="53"/>
          <w:marBottom w:val="0"/>
          <w:divBdr>
            <w:top w:val="none" w:sz="0" w:space="0" w:color="auto"/>
            <w:left w:val="none" w:sz="0" w:space="0" w:color="auto"/>
            <w:bottom w:val="none" w:sz="0" w:space="0" w:color="auto"/>
            <w:right w:val="none" w:sz="0" w:space="0" w:color="auto"/>
          </w:divBdr>
        </w:div>
        <w:div w:id="1636328042">
          <w:marLeft w:val="2520"/>
          <w:marRight w:val="0"/>
          <w:marTop w:val="53"/>
          <w:marBottom w:val="0"/>
          <w:divBdr>
            <w:top w:val="none" w:sz="0" w:space="0" w:color="auto"/>
            <w:left w:val="none" w:sz="0" w:space="0" w:color="auto"/>
            <w:bottom w:val="none" w:sz="0" w:space="0" w:color="auto"/>
            <w:right w:val="none" w:sz="0" w:space="0" w:color="auto"/>
          </w:divBdr>
        </w:div>
        <w:div w:id="1800610080">
          <w:marLeft w:val="1800"/>
          <w:marRight w:val="0"/>
          <w:marTop w:val="53"/>
          <w:marBottom w:val="0"/>
          <w:divBdr>
            <w:top w:val="none" w:sz="0" w:space="0" w:color="auto"/>
            <w:left w:val="none" w:sz="0" w:space="0" w:color="auto"/>
            <w:bottom w:val="none" w:sz="0" w:space="0" w:color="auto"/>
            <w:right w:val="none" w:sz="0" w:space="0" w:color="auto"/>
          </w:divBdr>
        </w:div>
        <w:div w:id="550268695">
          <w:marLeft w:val="2520"/>
          <w:marRight w:val="0"/>
          <w:marTop w:val="53"/>
          <w:marBottom w:val="0"/>
          <w:divBdr>
            <w:top w:val="none" w:sz="0" w:space="0" w:color="auto"/>
            <w:left w:val="none" w:sz="0" w:space="0" w:color="auto"/>
            <w:bottom w:val="none" w:sz="0" w:space="0" w:color="auto"/>
            <w:right w:val="none" w:sz="0" w:space="0" w:color="auto"/>
          </w:divBdr>
        </w:div>
        <w:div w:id="677777518">
          <w:marLeft w:val="2520"/>
          <w:marRight w:val="0"/>
          <w:marTop w:val="53"/>
          <w:marBottom w:val="0"/>
          <w:divBdr>
            <w:top w:val="none" w:sz="0" w:space="0" w:color="auto"/>
            <w:left w:val="none" w:sz="0" w:space="0" w:color="auto"/>
            <w:bottom w:val="none" w:sz="0" w:space="0" w:color="auto"/>
            <w:right w:val="none" w:sz="0" w:space="0" w:color="auto"/>
          </w:divBdr>
        </w:div>
        <w:div w:id="1568496772">
          <w:marLeft w:val="1800"/>
          <w:marRight w:val="0"/>
          <w:marTop w:val="53"/>
          <w:marBottom w:val="0"/>
          <w:divBdr>
            <w:top w:val="none" w:sz="0" w:space="0" w:color="auto"/>
            <w:left w:val="none" w:sz="0" w:space="0" w:color="auto"/>
            <w:bottom w:val="none" w:sz="0" w:space="0" w:color="auto"/>
            <w:right w:val="none" w:sz="0" w:space="0" w:color="auto"/>
          </w:divBdr>
        </w:div>
        <w:div w:id="676156738">
          <w:marLeft w:val="2520"/>
          <w:marRight w:val="0"/>
          <w:marTop w:val="53"/>
          <w:marBottom w:val="0"/>
          <w:divBdr>
            <w:top w:val="none" w:sz="0" w:space="0" w:color="auto"/>
            <w:left w:val="none" w:sz="0" w:space="0" w:color="auto"/>
            <w:bottom w:val="none" w:sz="0" w:space="0" w:color="auto"/>
            <w:right w:val="none" w:sz="0" w:space="0" w:color="auto"/>
          </w:divBdr>
        </w:div>
        <w:div w:id="177889059">
          <w:marLeft w:val="2520"/>
          <w:marRight w:val="0"/>
          <w:marTop w:val="53"/>
          <w:marBottom w:val="0"/>
          <w:divBdr>
            <w:top w:val="none" w:sz="0" w:space="0" w:color="auto"/>
            <w:left w:val="none" w:sz="0" w:space="0" w:color="auto"/>
            <w:bottom w:val="none" w:sz="0" w:space="0" w:color="auto"/>
            <w:right w:val="none" w:sz="0" w:space="0" w:color="auto"/>
          </w:divBdr>
        </w:div>
        <w:div w:id="1117796106">
          <w:marLeft w:val="1800"/>
          <w:marRight w:val="0"/>
          <w:marTop w:val="53"/>
          <w:marBottom w:val="0"/>
          <w:divBdr>
            <w:top w:val="none" w:sz="0" w:space="0" w:color="auto"/>
            <w:left w:val="none" w:sz="0" w:space="0" w:color="auto"/>
            <w:bottom w:val="none" w:sz="0" w:space="0" w:color="auto"/>
            <w:right w:val="none" w:sz="0" w:space="0" w:color="auto"/>
          </w:divBdr>
        </w:div>
        <w:div w:id="1585607828">
          <w:marLeft w:val="2520"/>
          <w:marRight w:val="0"/>
          <w:marTop w:val="53"/>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4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0</TotalTime>
  <Pages>10</Pages>
  <Words>2851</Words>
  <Characters>16251</Characters>
  <Application>Microsoft Office Word</Application>
  <DocSecurity>0</DocSecurity>
  <Lines>135</Lines>
  <Paragraphs>38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19064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Jerry Cui</cp:lastModifiedBy>
  <cp:revision>3</cp:revision>
  <cp:lastPrinted>2016-08-05T18:54:00Z</cp:lastPrinted>
  <dcterms:created xsi:type="dcterms:W3CDTF">2022-02-07T04:26:00Z</dcterms:created>
  <dcterms:modified xsi:type="dcterms:W3CDTF">2022-02-14T17:43:00Z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